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65D10" w14:textId="4874BFF9" w:rsidR="004D0660" w:rsidRPr="000C5021" w:rsidRDefault="004D0660" w:rsidP="004D0660">
      <w:pPr>
        <w:tabs>
          <w:tab w:val="center" w:pos="4153"/>
          <w:tab w:val="right" w:pos="9923"/>
        </w:tabs>
        <w:spacing w:after="120" w:line="240" w:lineRule="auto"/>
        <w:jc w:val="both"/>
        <w:rPr>
          <w:rFonts w:eastAsia="Malgun Gothic"/>
          <w:b/>
          <w:bCs/>
          <w:sz w:val="28"/>
        </w:rPr>
      </w:pPr>
      <w:r w:rsidRPr="006A2DF7">
        <w:rPr>
          <w:rFonts w:eastAsia="Malgun Gothic"/>
          <w:b/>
          <w:bCs/>
          <w:sz w:val="28"/>
        </w:rPr>
        <w:t>3GPP TSG RAN5 Meeting #104</w:t>
      </w:r>
      <w:r w:rsidRPr="006A2DF7">
        <w:rPr>
          <w:rFonts w:eastAsia="Malgun Gothic"/>
          <w:b/>
          <w:bCs/>
          <w:sz w:val="28"/>
        </w:rPr>
        <w:tab/>
        <w:t xml:space="preserve"> </w:t>
      </w:r>
      <w:r w:rsidRPr="006A2DF7">
        <w:rPr>
          <w:rFonts w:eastAsia="Malgun Gothic"/>
          <w:b/>
          <w:bCs/>
          <w:sz w:val="28"/>
        </w:rPr>
        <w:tab/>
      </w:r>
      <w:r w:rsidR="005C25C9" w:rsidRPr="005C25C9">
        <w:rPr>
          <w:rFonts w:eastAsia="Malgun Gothic"/>
          <w:b/>
          <w:bCs/>
          <w:sz w:val="28"/>
        </w:rPr>
        <w:t>R5-244895</w:t>
      </w:r>
    </w:p>
    <w:p w14:paraId="05AD17F1" w14:textId="77777777" w:rsidR="004D0660" w:rsidRPr="00E57019" w:rsidRDefault="004D0660" w:rsidP="004D0660">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6A2DF7">
        <w:rPr>
          <w:b/>
          <w:noProof/>
          <w:sz w:val="28"/>
          <w:szCs w:val="28"/>
        </w:rPr>
        <w:t>Maastricht, Netherlands, 19</w:t>
      </w:r>
      <w:r w:rsidRPr="006A2DF7">
        <w:rPr>
          <w:b/>
          <w:noProof/>
          <w:sz w:val="28"/>
          <w:szCs w:val="28"/>
          <w:vertAlign w:val="superscript"/>
        </w:rPr>
        <w:t>th</w:t>
      </w:r>
      <w:r w:rsidRPr="006A2DF7">
        <w:rPr>
          <w:b/>
          <w:noProof/>
          <w:sz w:val="28"/>
          <w:szCs w:val="28"/>
        </w:rPr>
        <w:t xml:space="preserve"> - 23</w:t>
      </w:r>
      <w:r w:rsidRPr="006A2DF7">
        <w:rPr>
          <w:b/>
          <w:noProof/>
          <w:sz w:val="28"/>
          <w:szCs w:val="28"/>
          <w:vertAlign w:val="superscript"/>
        </w:rPr>
        <w:t>rd</w:t>
      </w:r>
      <w:r w:rsidRPr="006A2DF7">
        <w:rPr>
          <w:b/>
          <w:noProof/>
          <w:sz w:val="28"/>
          <w:szCs w:val="28"/>
        </w:rPr>
        <w:t xml:space="preserve"> August 2024</w:t>
      </w:r>
    </w:p>
    <w:p w14:paraId="72FD19E1" w14:textId="77777777" w:rsidR="00430D8E" w:rsidRPr="004D0660" w:rsidRDefault="00430D8E" w:rsidP="00430D8E">
      <w:pPr>
        <w:rPr>
          <w:bCs/>
        </w:rPr>
      </w:pPr>
      <w:r w:rsidRPr="004D0660">
        <w:rPr>
          <w:b/>
        </w:rPr>
        <w:t>Source:</w:t>
      </w:r>
      <w:r w:rsidRPr="004D0660">
        <w:rPr>
          <w:b/>
        </w:rPr>
        <w:tab/>
      </w:r>
      <w:r w:rsidRPr="004D0660">
        <w:rPr>
          <w:b/>
        </w:rPr>
        <w:tab/>
      </w:r>
      <w:r w:rsidRPr="004D0660">
        <w:t>Rohde &amp; Schwarz</w:t>
      </w:r>
    </w:p>
    <w:p w14:paraId="72D6C093" w14:textId="4A8CAF8A" w:rsidR="00430D8E" w:rsidRPr="004D0660" w:rsidRDefault="00430D8E" w:rsidP="00430D8E">
      <w:pPr>
        <w:ind w:left="2160" w:hanging="2160"/>
      </w:pPr>
      <w:r w:rsidRPr="004D0660">
        <w:rPr>
          <w:b/>
        </w:rPr>
        <w:t>Title:</w:t>
      </w:r>
      <w:r w:rsidRPr="004D0660">
        <w:rPr>
          <w:b/>
        </w:rPr>
        <w:tab/>
      </w:r>
      <w:r w:rsidRPr="004D0660">
        <w:rPr>
          <w:bCs/>
        </w:rPr>
        <w:t>On the MU</w:t>
      </w:r>
      <w:r w:rsidR="008C42AD" w:rsidRPr="004D0660">
        <w:rPr>
          <w:bCs/>
        </w:rPr>
        <w:t xml:space="preserve"> and TT</w:t>
      </w:r>
      <w:r w:rsidRPr="004D0660">
        <w:rPr>
          <w:bCs/>
        </w:rPr>
        <w:t xml:space="preserve"> for </w:t>
      </w:r>
      <w:r w:rsidR="00E00ED3" w:rsidRPr="004D0660">
        <w:rPr>
          <w:bCs/>
        </w:rPr>
        <w:t>MIMO test cases</w:t>
      </w:r>
    </w:p>
    <w:p w14:paraId="33A6C0B6" w14:textId="10010061" w:rsidR="00430D8E" w:rsidRPr="004D0660" w:rsidRDefault="00430D8E" w:rsidP="00430D8E">
      <w:pPr>
        <w:rPr>
          <w:bCs/>
          <w:lang w:eastAsia="ja-JP"/>
        </w:rPr>
      </w:pPr>
      <w:r w:rsidRPr="004D0660">
        <w:rPr>
          <w:b/>
        </w:rPr>
        <w:t>Agenda Item:</w:t>
      </w:r>
      <w:r w:rsidRPr="004D0660">
        <w:tab/>
      </w:r>
      <w:r w:rsidRPr="004D0660">
        <w:tab/>
      </w:r>
      <w:r w:rsidR="00347566" w:rsidRPr="004D0660">
        <w:t>5.4.</w:t>
      </w:r>
      <w:r w:rsidR="00310080" w:rsidRPr="004D0660">
        <w:t>20</w:t>
      </w:r>
    </w:p>
    <w:p w14:paraId="1F3BE2F5" w14:textId="77777777" w:rsidR="00430D8E" w:rsidRPr="004D0660" w:rsidRDefault="00430D8E" w:rsidP="00430D8E">
      <w:pPr>
        <w:rPr>
          <w:sz w:val="18"/>
          <w:szCs w:val="18"/>
        </w:rPr>
      </w:pPr>
      <w:r w:rsidRPr="004D0660">
        <w:rPr>
          <w:b/>
        </w:rPr>
        <w:t>Document for:</w:t>
      </w:r>
      <w:r w:rsidRPr="004D0660">
        <w:tab/>
        <w:t>Discussion and Endorsement</w:t>
      </w:r>
    </w:p>
    <w:p w14:paraId="7CA60390" w14:textId="77777777" w:rsidR="00B81FC7" w:rsidRPr="004D0660" w:rsidRDefault="00B81FC7" w:rsidP="00B81FC7">
      <w:pPr>
        <w:pStyle w:val="berschrift1"/>
        <w:rPr>
          <w:rFonts w:cs="Arial"/>
          <w:lang w:val="en-US"/>
        </w:rPr>
      </w:pPr>
      <w:r w:rsidRPr="004D0660">
        <w:rPr>
          <w:rFonts w:cs="Arial"/>
          <w:lang w:val="en-US"/>
        </w:rPr>
        <w:t>Introduction</w:t>
      </w:r>
    </w:p>
    <w:p w14:paraId="130EBE57" w14:textId="6C0B9AFA" w:rsidR="00B5766A" w:rsidRPr="004D0660" w:rsidRDefault="00E00ED3" w:rsidP="00855AF8">
      <w:bookmarkStart w:id="0" w:name="OLE_LINK10"/>
      <w:bookmarkStart w:id="1" w:name="OLE_LINK11"/>
      <w:r w:rsidRPr="004D0660">
        <w:t>For several Rel-15 UL MIMO test cases the MU and TT has not been specified which blocks the progress of these test cases. In this contribution, we propose MU and TT for some of these test cases</w:t>
      </w:r>
      <w:r w:rsidR="00CF20D5" w:rsidRPr="004D0660">
        <w:t>.</w:t>
      </w:r>
      <w:r w:rsidR="00797DCC" w:rsidRPr="004D0660">
        <w:t xml:space="preserve"> </w:t>
      </w:r>
    </w:p>
    <w:p w14:paraId="59D92B3E" w14:textId="4D6EACCA" w:rsidR="00FC45FA" w:rsidRPr="004D0660" w:rsidRDefault="00BC6E8D" w:rsidP="00FC45FA">
      <w:pPr>
        <w:pStyle w:val="berschrift1"/>
        <w:rPr>
          <w:lang w:val="en-US"/>
        </w:rPr>
      </w:pPr>
      <w:r w:rsidRPr="004D0660">
        <w:rPr>
          <w:lang w:val="en-US"/>
        </w:rPr>
        <w:t>Discussion</w:t>
      </w:r>
    </w:p>
    <w:p w14:paraId="33D07BAD" w14:textId="1A17771E" w:rsidR="003B77F4" w:rsidRPr="004D0660" w:rsidRDefault="003B77F4" w:rsidP="003B77F4">
      <w:pPr>
        <w:spacing w:after="0" w:line="240" w:lineRule="auto"/>
        <w:rPr>
          <w:lang w:eastAsia="en-US"/>
        </w:rPr>
      </w:pPr>
      <w:r w:rsidRPr="004D0660">
        <w:rPr>
          <w:lang w:eastAsia="en-US"/>
        </w:rPr>
        <w:t>In this paper</w:t>
      </w:r>
      <w:r w:rsidR="00D16183" w:rsidRPr="004D0660">
        <w:rPr>
          <w:lang w:eastAsia="en-US"/>
        </w:rPr>
        <w:t>,</w:t>
      </w:r>
      <w:r w:rsidRPr="004D0660">
        <w:rPr>
          <w:lang w:eastAsia="en-US"/>
        </w:rPr>
        <w:t xml:space="preserve"> we focus our analysis on</w:t>
      </w:r>
      <w:r w:rsidR="00184C45" w:rsidRPr="004D0660">
        <w:rPr>
          <w:lang w:eastAsia="en-US"/>
        </w:rPr>
        <w:t xml:space="preserve"> PC3, CHBW ≤ 400 MHz, IFF</w:t>
      </w:r>
      <w:r w:rsidRPr="004D0660">
        <w:rPr>
          <w:lang w:eastAsia="en-US"/>
        </w:rPr>
        <w:t xml:space="preserve"> </w:t>
      </w:r>
      <w:r w:rsidR="00184C45" w:rsidRPr="004D0660">
        <w:rPr>
          <w:lang w:eastAsia="en-US"/>
        </w:rPr>
        <w:t>with a maximum device size of 40cm.</w:t>
      </w:r>
    </w:p>
    <w:p w14:paraId="46F8E4CA" w14:textId="6F9550EB" w:rsidR="008C42AD" w:rsidRPr="007739B1" w:rsidRDefault="008C42AD" w:rsidP="008C42AD">
      <w:pPr>
        <w:pStyle w:val="berschrift2"/>
        <w:rPr>
          <w:lang w:val="en-US"/>
        </w:rPr>
      </w:pPr>
      <w:r w:rsidRPr="00B3656E">
        <w:rPr>
          <w:lang w:val="en-US"/>
        </w:rPr>
        <w:t>UL</w:t>
      </w:r>
      <w:r w:rsidRPr="007739B1">
        <w:rPr>
          <w:lang w:val="en-US"/>
        </w:rPr>
        <w:t xml:space="preserve"> MIMO test cases</w:t>
      </w:r>
    </w:p>
    <w:p w14:paraId="5F20276C" w14:textId="49F431C5" w:rsidR="004A4172" w:rsidRPr="007739B1" w:rsidRDefault="00E64074" w:rsidP="00E64074">
      <w:pPr>
        <w:pStyle w:val="berschrift3"/>
        <w:rPr>
          <w:lang w:val="en-US"/>
        </w:rPr>
      </w:pPr>
      <w:r w:rsidRPr="007739B1">
        <w:rPr>
          <w:lang w:val="en-US"/>
        </w:rPr>
        <w:t>Frequency error for UL MIMO</w:t>
      </w:r>
    </w:p>
    <w:p w14:paraId="38262B5B" w14:textId="4EEAE05E" w:rsidR="00E64074" w:rsidRPr="007739B1" w:rsidRDefault="00E64074" w:rsidP="00E64074">
      <w:pPr>
        <w:rPr>
          <w:lang w:eastAsia="en-US"/>
        </w:rPr>
      </w:pPr>
      <w:r w:rsidRPr="007739B1">
        <w:rPr>
          <w:lang w:eastAsia="en-US"/>
        </w:rPr>
        <w:t xml:space="preserve">Based on the MU assessment of our test system, we propose </w:t>
      </w:r>
      <w:r w:rsidR="00BC692A" w:rsidRPr="007739B1">
        <w:rPr>
          <w:lang w:eastAsia="en-US"/>
        </w:rPr>
        <w:t>to reuse the</w:t>
      </w:r>
      <w:r w:rsidRPr="007739B1">
        <w:rPr>
          <w:lang w:eastAsia="en-US"/>
        </w:rPr>
        <w:t xml:space="preserve"> MU</w:t>
      </w:r>
      <w:r w:rsidR="00BC692A" w:rsidRPr="007739B1">
        <w:rPr>
          <w:lang w:eastAsia="en-US"/>
        </w:rPr>
        <w:t xml:space="preserve"> and TT of the SISO test case </w:t>
      </w:r>
      <w:r w:rsidR="006E4968" w:rsidRPr="007739B1">
        <w:rPr>
          <w:lang w:eastAsia="en-US"/>
        </w:rPr>
        <w:t>for the two layer measurement described in Annex F.10 of TS 38.101-2</w:t>
      </w:r>
      <w:r w:rsidRPr="007739B1">
        <w:rPr>
          <w:lang w:eastAsia="en-US"/>
        </w:rPr>
        <w:t>.</w:t>
      </w:r>
    </w:p>
    <w:p w14:paraId="1365B207" w14:textId="7928269B" w:rsidR="006E4968" w:rsidRPr="007739B1" w:rsidRDefault="006E4968" w:rsidP="006E4968">
      <w:pPr>
        <w:rPr>
          <w:color w:val="000000" w:themeColor="text1"/>
          <w:lang w:eastAsia="en-US"/>
        </w:rPr>
      </w:pPr>
      <w:r w:rsidRPr="007739B1">
        <w:rPr>
          <w:b/>
          <w:color w:val="000000" w:themeColor="text1"/>
          <w:lang w:eastAsia="en-US"/>
        </w:rPr>
        <w:t xml:space="preserve">Proposal </w:t>
      </w:r>
      <w:r w:rsidR="007739B1">
        <w:rPr>
          <w:b/>
          <w:color w:val="000000" w:themeColor="text1"/>
          <w:lang w:eastAsia="en-US"/>
        </w:rPr>
        <w:t>1</w:t>
      </w:r>
      <w:r w:rsidRPr="007739B1">
        <w:rPr>
          <w:color w:val="000000" w:themeColor="text1"/>
          <w:lang w:eastAsia="en-US"/>
        </w:rPr>
        <w:t xml:space="preserve">: We propose a MU of </w:t>
      </w:r>
      <w:r w:rsidRPr="007739B1">
        <w:rPr>
          <w:lang w:eastAsia="en-US"/>
        </w:rPr>
        <w:t xml:space="preserve">±0.01 ppm </w:t>
      </w:r>
      <w:r w:rsidR="00BC692A" w:rsidRPr="007739B1">
        <w:rPr>
          <w:lang w:eastAsia="en-US"/>
        </w:rPr>
        <w:t xml:space="preserve">and a TT of 0.005 ppm </w:t>
      </w:r>
      <w:r w:rsidRPr="007739B1">
        <w:rPr>
          <w:lang w:eastAsia="en-US"/>
        </w:rPr>
        <w:t>for the</w:t>
      </w:r>
      <w:r w:rsidR="00BC692A" w:rsidRPr="007739B1">
        <w:rPr>
          <w:lang w:eastAsia="en-US"/>
        </w:rPr>
        <w:t xml:space="preserve"> frequency error for UL MIMO TC</w:t>
      </w:r>
      <w:r w:rsidRPr="007739B1">
        <w:rPr>
          <w:color w:val="000000" w:themeColor="text1"/>
          <w:lang w:eastAsia="en-US"/>
        </w:rPr>
        <w:t>.</w:t>
      </w:r>
    </w:p>
    <w:p w14:paraId="123F2ACB" w14:textId="09EA1CE9" w:rsidR="00856608" w:rsidRPr="007739B1" w:rsidRDefault="00856608" w:rsidP="00856608">
      <w:pPr>
        <w:pStyle w:val="berschrift3"/>
        <w:rPr>
          <w:lang w:val="en-US"/>
        </w:rPr>
      </w:pPr>
      <w:r w:rsidRPr="007739B1">
        <w:rPr>
          <w:lang w:val="en-US"/>
        </w:rPr>
        <w:t>Occupied bandwidth for UL MIMO</w:t>
      </w:r>
    </w:p>
    <w:p w14:paraId="4A90A17C" w14:textId="46595495" w:rsidR="00856608" w:rsidRDefault="00856608" w:rsidP="006E4968">
      <w:pPr>
        <w:rPr>
          <w:color w:val="000000" w:themeColor="text1"/>
          <w:lang w:eastAsia="en-US"/>
        </w:rPr>
      </w:pPr>
      <w:r w:rsidRPr="007739B1">
        <w:rPr>
          <w:color w:val="000000" w:themeColor="text1"/>
          <w:lang w:eastAsia="en-US"/>
        </w:rPr>
        <w:t>Compared to the</w:t>
      </w:r>
      <w:r w:rsidR="00E14804">
        <w:rPr>
          <w:color w:val="000000" w:themeColor="text1"/>
          <w:lang w:eastAsia="en-US"/>
        </w:rPr>
        <w:t xml:space="preserve"> OBW</w:t>
      </w:r>
      <w:r w:rsidRPr="007739B1">
        <w:rPr>
          <w:color w:val="000000" w:themeColor="text1"/>
          <w:lang w:eastAsia="en-US"/>
        </w:rPr>
        <w:t xml:space="preserve"> SISO TC which applies DFT-s-OFDM QPS</w:t>
      </w:r>
      <w:r w:rsidR="008738CC" w:rsidRPr="007739B1">
        <w:rPr>
          <w:color w:val="000000" w:themeColor="text1"/>
          <w:lang w:eastAsia="en-US"/>
        </w:rPr>
        <w:t>K</w:t>
      </w:r>
      <w:r w:rsidRPr="007739B1">
        <w:rPr>
          <w:color w:val="000000" w:themeColor="text1"/>
          <w:lang w:eastAsia="en-US"/>
        </w:rPr>
        <w:t xml:space="preserve">, the MIMO test case uses </w:t>
      </w:r>
      <w:r w:rsidR="008738CC" w:rsidRPr="007739B1">
        <w:rPr>
          <w:color w:val="000000" w:themeColor="text1"/>
          <w:lang w:eastAsia="en-US"/>
        </w:rPr>
        <w:t xml:space="preserve">CP-OFDM QPSK. </w:t>
      </w:r>
      <w:r w:rsidR="008E4CBD" w:rsidRPr="007739B1">
        <w:rPr>
          <w:color w:val="000000" w:themeColor="text1"/>
          <w:lang w:eastAsia="en-US"/>
        </w:rPr>
        <w:t xml:space="preserve">In </w:t>
      </w:r>
      <w:r w:rsidR="00B428B7">
        <w:rPr>
          <w:color w:val="000000" w:themeColor="text1"/>
          <w:lang w:eastAsia="en-US"/>
        </w:rPr>
        <w:t>contrast</w:t>
      </w:r>
      <w:r w:rsidR="008E4CBD" w:rsidRPr="007739B1">
        <w:rPr>
          <w:color w:val="000000" w:themeColor="text1"/>
          <w:lang w:eastAsia="en-US"/>
        </w:rPr>
        <w:t xml:space="preserve"> to SISO</w:t>
      </w:r>
      <w:r w:rsidR="008E4CBD" w:rsidRPr="009B494A">
        <w:rPr>
          <w:color w:val="000000" w:themeColor="text1"/>
          <w:lang w:eastAsia="en-US"/>
        </w:rPr>
        <w:t xml:space="preserve">, there is no MBR for </w:t>
      </w:r>
      <w:r w:rsidR="00E14804">
        <w:rPr>
          <w:color w:val="000000" w:themeColor="text1"/>
          <w:lang w:eastAsia="en-US"/>
        </w:rPr>
        <w:t>MIMO</w:t>
      </w:r>
      <w:r w:rsidR="008E4CBD" w:rsidRPr="009B494A">
        <w:rPr>
          <w:color w:val="000000" w:themeColor="text1"/>
          <w:lang w:eastAsia="en-US"/>
        </w:rPr>
        <w:t xml:space="preserve">. Considering MBR, MPR and T(MPR), PUmax for MIMO is 2.75 dB </w:t>
      </w:r>
      <w:r w:rsidR="00E14804">
        <w:rPr>
          <w:color w:val="000000" w:themeColor="text1"/>
          <w:lang w:eastAsia="en-US"/>
        </w:rPr>
        <w:t>(</w:t>
      </w:r>
      <w:r w:rsidR="00E14804" w:rsidRPr="009B494A">
        <w:rPr>
          <w:color w:val="000000" w:themeColor="text1"/>
          <w:lang w:eastAsia="en-US"/>
        </w:rPr>
        <w:t>CHBW≤200MHz</w:t>
      </w:r>
      <w:r w:rsidR="00E14804">
        <w:rPr>
          <w:color w:val="000000" w:themeColor="text1"/>
          <w:lang w:eastAsia="en-US"/>
        </w:rPr>
        <w:t xml:space="preserve">) </w:t>
      </w:r>
      <w:r w:rsidR="008E4CBD" w:rsidRPr="009B494A">
        <w:rPr>
          <w:color w:val="000000" w:themeColor="text1"/>
          <w:lang w:eastAsia="en-US"/>
        </w:rPr>
        <w:t xml:space="preserve">and 3.25 dB </w:t>
      </w:r>
      <w:r w:rsidR="00E14804">
        <w:rPr>
          <w:color w:val="000000" w:themeColor="text1"/>
          <w:lang w:eastAsia="en-US"/>
        </w:rPr>
        <w:t>(</w:t>
      </w:r>
      <w:r w:rsidR="00E14804" w:rsidRPr="009B494A">
        <w:rPr>
          <w:color w:val="000000" w:themeColor="text1"/>
          <w:lang w:eastAsia="en-US"/>
        </w:rPr>
        <w:t>CHBW=400MHz</w:t>
      </w:r>
      <w:r w:rsidR="00E14804">
        <w:rPr>
          <w:color w:val="000000" w:themeColor="text1"/>
          <w:lang w:eastAsia="en-US"/>
        </w:rPr>
        <w:t xml:space="preserve">) </w:t>
      </w:r>
      <w:r w:rsidR="008E4CBD" w:rsidRPr="009B494A">
        <w:rPr>
          <w:color w:val="000000" w:themeColor="text1"/>
          <w:lang w:eastAsia="en-US"/>
        </w:rPr>
        <w:t xml:space="preserve">lower than </w:t>
      </w:r>
      <w:r w:rsidR="00E14804">
        <w:rPr>
          <w:color w:val="000000" w:themeColor="text1"/>
          <w:lang w:eastAsia="en-US"/>
        </w:rPr>
        <w:t xml:space="preserve">that </w:t>
      </w:r>
      <w:r w:rsidR="008E4CBD" w:rsidRPr="009B494A">
        <w:rPr>
          <w:color w:val="000000" w:themeColor="text1"/>
          <w:lang w:eastAsia="en-US"/>
        </w:rPr>
        <w:t>for SISO.</w:t>
      </w:r>
      <w:r w:rsidR="0022583D" w:rsidRPr="009B494A">
        <w:rPr>
          <w:color w:val="000000" w:themeColor="text1"/>
          <w:lang w:eastAsia="en-US"/>
        </w:rPr>
        <w:t xml:space="preserve"> This results in</w:t>
      </w:r>
      <w:r w:rsidR="009B2456">
        <w:rPr>
          <w:color w:val="000000" w:themeColor="text1"/>
          <w:lang w:eastAsia="en-US"/>
        </w:rPr>
        <w:t xml:space="preserve"> a</w:t>
      </w:r>
      <w:r w:rsidR="0022583D" w:rsidRPr="009B494A">
        <w:rPr>
          <w:color w:val="000000" w:themeColor="text1"/>
          <w:lang w:eastAsia="en-US"/>
        </w:rPr>
        <w:t xml:space="preserve"> lower SNR and</w:t>
      </w:r>
      <w:r w:rsidR="009B2456">
        <w:rPr>
          <w:color w:val="000000" w:themeColor="text1"/>
          <w:lang w:eastAsia="en-US"/>
        </w:rPr>
        <w:t>,</w:t>
      </w:r>
      <w:r w:rsidR="0022583D" w:rsidRPr="009B494A">
        <w:rPr>
          <w:color w:val="000000" w:themeColor="text1"/>
          <w:lang w:eastAsia="en-US"/>
        </w:rPr>
        <w:t xml:space="preserve"> thus</w:t>
      </w:r>
      <w:r w:rsidR="009B2456">
        <w:rPr>
          <w:color w:val="000000" w:themeColor="text1"/>
          <w:lang w:eastAsia="en-US"/>
        </w:rPr>
        <w:t>,</w:t>
      </w:r>
      <w:r w:rsidR="0022583D" w:rsidRPr="009B494A">
        <w:rPr>
          <w:color w:val="000000" w:themeColor="text1"/>
          <w:lang w:eastAsia="en-US"/>
        </w:rPr>
        <w:t xml:space="preserve"> higher OBW uncertainties</w:t>
      </w:r>
      <w:r w:rsidR="009B2456">
        <w:rPr>
          <w:color w:val="000000" w:themeColor="text1"/>
          <w:lang w:eastAsia="en-US"/>
        </w:rPr>
        <w:t xml:space="preserve"> </w:t>
      </w:r>
      <w:r w:rsidR="00B428B7">
        <w:rPr>
          <w:color w:val="000000" w:themeColor="text1"/>
          <w:lang w:eastAsia="en-US"/>
        </w:rPr>
        <w:t>for</w:t>
      </w:r>
      <w:r w:rsidR="009B2456">
        <w:rPr>
          <w:color w:val="000000" w:themeColor="text1"/>
          <w:lang w:eastAsia="en-US"/>
        </w:rPr>
        <w:t xml:space="preserve"> the bandwidth </w:t>
      </w:r>
      <w:r w:rsidR="00B428B7">
        <w:rPr>
          <w:color w:val="000000" w:themeColor="text1"/>
          <w:lang w:eastAsia="en-US"/>
        </w:rPr>
        <w:t xml:space="preserve">and frequency </w:t>
      </w:r>
      <w:r w:rsidR="009B2456">
        <w:rPr>
          <w:color w:val="000000" w:themeColor="text1"/>
          <w:lang w:eastAsia="en-US"/>
        </w:rPr>
        <w:t>ranges where the impact of SNR is significant</w:t>
      </w:r>
      <w:r w:rsidR="0022583D" w:rsidRPr="009B494A">
        <w:rPr>
          <w:color w:val="000000" w:themeColor="text1"/>
          <w:lang w:eastAsia="en-US"/>
        </w:rPr>
        <w:t>.</w:t>
      </w:r>
    </w:p>
    <w:p w14:paraId="149E1ACC" w14:textId="06D3160B" w:rsidR="009B2456" w:rsidRDefault="002D1302" w:rsidP="009B2456">
      <w:pPr>
        <w:rPr>
          <w:color w:val="000000" w:themeColor="text1"/>
          <w:lang w:eastAsia="en-US"/>
        </w:rPr>
      </w:pPr>
      <w:r>
        <w:rPr>
          <w:color w:val="000000" w:themeColor="text1"/>
          <w:lang w:eastAsia="en-US"/>
        </w:rPr>
        <w:t xml:space="preserve">Based on the characteristics </w:t>
      </w:r>
      <w:r w:rsidR="00B428B7">
        <w:rPr>
          <w:color w:val="000000" w:themeColor="text1"/>
          <w:lang w:eastAsia="en-US"/>
        </w:rPr>
        <w:t xml:space="preserve">of our test equipment, </w:t>
      </w:r>
      <w:r>
        <w:rPr>
          <w:color w:val="000000" w:themeColor="text1"/>
          <w:lang w:eastAsia="en-US"/>
        </w:rPr>
        <w:t xml:space="preserve">we propose the uncertainties summarized in Table </w:t>
      </w:r>
      <w:r w:rsidR="009B2456">
        <w:rPr>
          <w:color w:val="000000" w:themeColor="text1"/>
          <w:lang w:eastAsia="en-US"/>
        </w:rPr>
        <w:t>1</w:t>
      </w:r>
      <w:r>
        <w:rPr>
          <w:color w:val="000000" w:themeColor="text1"/>
          <w:lang w:eastAsia="en-US"/>
        </w:rPr>
        <w:t xml:space="preserve"> for PC3, IFF with a max device size ≤ </w:t>
      </w:r>
      <w:r w:rsidR="00886881">
        <w:rPr>
          <w:color w:val="000000" w:themeColor="text1"/>
          <w:lang w:eastAsia="en-US"/>
        </w:rPr>
        <w:t>4</w:t>
      </w:r>
      <w:r>
        <w:rPr>
          <w:color w:val="000000" w:themeColor="text1"/>
          <w:lang w:eastAsia="en-US"/>
        </w:rPr>
        <w:t>0 cm.</w:t>
      </w:r>
    </w:p>
    <w:p w14:paraId="3C0D049B" w14:textId="178E969F" w:rsidR="009B2456" w:rsidRPr="009B494A" w:rsidRDefault="009B2456" w:rsidP="009B2456">
      <w:pPr>
        <w:rPr>
          <w:color w:val="000000" w:themeColor="text1"/>
          <w:lang w:eastAsia="en-US"/>
        </w:rPr>
      </w:pPr>
      <w:r w:rsidRPr="00CF6D26">
        <w:rPr>
          <w:b/>
          <w:color w:val="000000" w:themeColor="text1"/>
          <w:lang w:eastAsia="en-US"/>
        </w:rPr>
        <w:t xml:space="preserve">Proposal </w:t>
      </w:r>
      <w:r>
        <w:rPr>
          <w:b/>
          <w:color w:val="000000" w:themeColor="text1"/>
          <w:lang w:eastAsia="en-US"/>
        </w:rPr>
        <w:t>2</w:t>
      </w:r>
      <w:r w:rsidRPr="00CF6D26">
        <w:rPr>
          <w:color w:val="000000" w:themeColor="text1"/>
          <w:lang w:eastAsia="en-US"/>
        </w:rPr>
        <w:t>: We propose</w:t>
      </w:r>
      <w:r>
        <w:rPr>
          <w:color w:val="000000" w:themeColor="text1"/>
          <w:lang w:eastAsia="en-US"/>
        </w:rPr>
        <w:t xml:space="preserve"> the values in Table 1 for MU of OBW with UL MIMO, PC3, IFF, max device size ≤ 40 cm.</w:t>
      </w:r>
    </w:p>
    <w:p w14:paraId="285601C8" w14:textId="77777777" w:rsidR="009B2456" w:rsidRDefault="009B2456">
      <w:pPr>
        <w:spacing w:after="0" w:line="240" w:lineRule="auto"/>
        <w:rPr>
          <w:color w:val="000000" w:themeColor="text1"/>
          <w:lang w:eastAsia="en-US"/>
        </w:rPr>
      </w:pPr>
    </w:p>
    <w:p w14:paraId="6E85A2E9" w14:textId="2F175ED0" w:rsidR="002D1302" w:rsidRPr="002D1302" w:rsidRDefault="002D1302" w:rsidP="002D1302">
      <w:pPr>
        <w:pStyle w:val="Beschriftung"/>
        <w:keepNext/>
      </w:pPr>
      <w:r w:rsidRPr="002D1302">
        <w:lastRenderedPageBreak/>
        <w:t xml:space="preserve">Table </w:t>
      </w:r>
      <w:r w:rsidRPr="002D1302">
        <w:fldChar w:fldCharType="begin"/>
      </w:r>
      <w:r w:rsidRPr="002D1302">
        <w:instrText xml:space="preserve"> SEQ Table \* ARABIC </w:instrText>
      </w:r>
      <w:r w:rsidRPr="002D1302">
        <w:fldChar w:fldCharType="separate"/>
      </w:r>
      <w:r w:rsidR="009B2456">
        <w:rPr>
          <w:noProof/>
        </w:rPr>
        <w:t>1</w:t>
      </w:r>
      <w:r w:rsidRPr="002D1302">
        <w:fldChar w:fldCharType="end"/>
      </w:r>
      <w:r w:rsidRPr="002D1302">
        <w:t xml:space="preserve">: </w:t>
      </w:r>
      <w:r>
        <w:t>Proposed MU for OBW for UL MIMO with PC3</w:t>
      </w:r>
    </w:p>
    <w:tbl>
      <w:tblPr>
        <w:tblStyle w:val="Tabellenraster"/>
        <w:tblW w:w="0" w:type="auto"/>
        <w:jc w:val="center"/>
        <w:tblLook w:val="0000" w:firstRow="0" w:lastRow="0" w:firstColumn="0" w:lastColumn="0" w:noHBand="0" w:noVBand="0"/>
      </w:tblPr>
      <w:tblGrid>
        <w:gridCol w:w="1384"/>
        <w:gridCol w:w="1021"/>
        <w:gridCol w:w="1418"/>
      </w:tblGrid>
      <w:tr w:rsidR="002D1302" w:rsidRPr="002D1302" w14:paraId="07137CE9" w14:textId="7DD9953E" w:rsidTr="00F41A3A">
        <w:trPr>
          <w:cantSplit/>
          <w:jc w:val="center"/>
        </w:trPr>
        <w:tc>
          <w:tcPr>
            <w:tcW w:w="1384" w:type="dxa"/>
          </w:tcPr>
          <w:p w14:paraId="17C7C9CB" w14:textId="54B0FBCC" w:rsidR="002D1302" w:rsidRPr="002D1302" w:rsidRDefault="002D1302" w:rsidP="00B04378">
            <w:pPr>
              <w:spacing w:after="0" w:line="240" w:lineRule="auto"/>
              <w:rPr>
                <w:b/>
                <w:lang w:eastAsia="en-US"/>
              </w:rPr>
            </w:pPr>
            <w:r>
              <w:rPr>
                <w:b/>
                <w:lang w:eastAsia="en-US"/>
              </w:rPr>
              <w:t>Frequency Range</w:t>
            </w:r>
          </w:p>
        </w:tc>
        <w:tc>
          <w:tcPr>
            <w:tcW w:w="1021" w:type="dxa"/>
          </w:tcPr>
          <w:p w14:paraId="6695420B" w14:textId="67A75EA5" w:rsidR="002D1302" w:rsidRPr="002D1302" w:rsidRDefault="002D1302" w:rsidP="00B04378">
            <w:pPr>
              <w:spacing w:after="0" w:line="240" w:lineRule="auto"/>
              <w:rPr>
                <w:b/>
                <w:lang w:eastAsia="en-US"/>
              </w:rPr>
            </w:pPr>
            <w:r>
              <w:rPr>
                <w:b/>
                <w:lang w:eastAsia="en-US"/>
              </w:rPr>
              <w:t>CHBW (MHz)</w:t>
            </w:r>
          </w:p>
        </w:tc>
        <w:tc>
          <w:tcPr>
            <w:tcW w:w="1418" w:type="dxa"/>
          </w:tcPr>
          <w:p w14:paraId="1F3F6DE7" w14:textId="4A560995" w:rsidR="002D1302" w:rsidRDefault="002D1302" w:rsidP="00B04378">
            <w:pPr>
              <w:spacing w:after="0" w:line="240" w:lineRule="auto"/>
              <w:rPr>
                <w:b/>
                <w:lang w:eastAsia="en-US"/>
              </w:rPr>
            </w:pPr>
            <w:r>
              <w:rPr>
                <w:b/>
                <w:lang w:eastAsia="en-US"/>
              </w:rPr>
              <w:t>MU [%CBW]</w:t>
            </w:r>
          </w:p>
        </w:tc>
      </w:tr>
      <w:tr w:rsidR="00245428" w:rsidRPr="00B3656E" w14:paraId="2B58A518" w14:textId="5F67EC7D" w:rsidTr="00F41A3A">
        <w:trPr>
          <w:cantSplit/>
          <w:jc w:val="center"/>
        </w:trPr>
        <w:tc>
          <w:tcPr>
            <w:tcW w:w="1384" w:type="dxa"/>
            <w:vMerge w:val="restart"/>
          </w:tcPr>
          <w:p w14:paraId="11ABB31D" w14:textId="770FF63D" w:rsidR="00245428" w:rsidRPr="002D1302" w:rsidRDefault="00245428" w:rsidP="00B04378">
            <w:pPr>
              <w:spacing w:after="0" w:line="240" w:lineRule="auto"/>
              <w:rPr>
                <w:lang w:eastAsia="en-US"/>
              </w:rPr>
            </w:pPr>
            <w:r>
              <w:t>FR2a</w:t>
            </w:r>
          </w:p>
        </w:tc>
        <w:tc>
          <w:tcPr>
            <w:tcW w:w="1021" w:type="dxa"/>
          </w:tcPr>
          <w:p w14:paraId="0303296B" w14:textId="76C338E4" w:rsidR="00245428" w:rsidRPr="00B3656E" w:rsidRDefault="00245428" w:rsidP="00B04378">
            <w:pPr>
              <w:spacing w:after="0" w:line="240" w:lineRule="auto"/>
              <w:rPr>
                <w:lang w:eastAsia="en-US"/>
              </w:rPr>
            </w:pPr>
            <w:r>
              <w:t>50</w:t>
            </w:r>
          </w:p>
        </w:tc>
        <w:tc>
          <w:tcPr>
            <w:tcW w:w="1418" w:type="dxa"/>
          </w:tcPr>
          <w:p w14:paraId="30E872BE" w14:textId="081F217D" w:rsidR="00245428" w:rsidRPr="002D1302" w:rsidRDefault="00245428" w:rsidP="00B04378">
            <w:pPr>
              <w:spacing w:after="0" w:line="240" w:lineRule="auto"/>
            </w:pPr>
            <w:r>
              <w:t>±0.4</w:t>
            </w:r>
          </w:p>
        </w:tc>
      </w:tr>
      <w:tr w:rsidR="00245428" w:rsidRPr="00B3656E" w14:paraId="70417AEC" w14:textId="77777777" w:rsidTr="00F41A3A">
        <w:trPr>
          <w:cantSplit/>
          <w:jc w:val="center"/>
        </w:trPr>
        <w:tc>
          <w:tcPr>
            <w:tcW w:w="1384" w:type="dxa"/>
            <w:vMerge/>
          </w:tcPr>
          <w:p w14:paraId="32B08685" w14:textId="77777777" w:rsidR="00245428" w:rsidRDefault="00245428" w:rsidP="00B04378">
            <w:pPr>
              <w:spacing w:after="0" w:line="240" w:lineRule="auto"/>
            </w:pPr>
          </w:p>
        </w:tc>
        <w:tc>
          <w:tcPr>
            <w:tcW w:w="1021" w:type="dxa"/>
          </w:tcPr>
          <w:p w14:paraId="39256286" w14:textId="265CFE4B" w:rsidR="00245428" w:rsidRDefault="00245428" w:rsidP="00B04378">
            <w:pPr>
              <w:spacing w:after="0" w:line="240" w:lineRule="auto"/>
            </w:pPr>
            <w:r>
              <w:t>100</w:t>
            </w:r>
          </w:p>
        </w:tc>
        <w:tc>
          <w:tcPr>
            <w:tcW w:w="1418" w:type="dxa"/>
          </w:tcPr>
          <w:p w14:paraId="6A419016" w14:textId="4A06DD3D" w:rsidR="00245428" w:rsidRDefault="00245428" w:rsidP="00B04378">
            <w:pPr>
              <w:spacing w:after="0" w:line="240" w:lineRule="auto"/>
            </w:pPr>
            <w:r>
              <w:t>±0.4</w:t>
            </w:r>
          </w:p>
        </w:tc>
      </w:tr>
      <w:tr w:rsidR="00245428" w:rsidRPr="00B3656E" w14:paraId="42FCA6EA" w14:textId="77777777" w:rsidTr="00F41A3A">
        <w:trPr>
          <w:cantSplit/>
          <w:jc w:val="center"/>
        </w:trPr>
        <w:tc>
          <w:tcPr>
            <w:tcW w:w="1384" w:type="dxa"/>
            <w:vMerge/>
          </w:tcPr>
          <w:p w14:paraId="3029E4EB" w14:textId="77777777" w:rsidR="00245428" w:rsidRDefault="00245428" w:rsidP="00B04378">
            <w:pPr>
              <w:spacing w:after="0" w:line="240" w:lineRule="auto"/>
            </w:pPr>
          </w:p>
        </w:tc>
        <w:tc>
          <w:tcPr>
            <w:tcW w:w="1021" w:type="dxa"/>
          </w:tcPr>
          <w:p w14:paraId="523FE8E1" w14:textId="27AA7258" w:rsidR="00245428" w:rsidRDefault="00245428" w:rsidP="00B04378">
            <w:pPr>
              <w:spacing w:after="0" w:line="240" w:lineRule="auto"/>
            </w:pPr>
            <w:r>
              <w:t>200</w:t>
            </w:r>
          </w:p>
        </w:tc>
        <w:tc>
          <w:tcPr>
            <w:tcW w:w="1418" w:type="dxa"/>
          </w:tcPr>
          <w:p w14:paraId="78D5F3F3" w14:textId="447FD27C" w:rsidR="00245428" w:rsidRDefault="00245428" w:rsidP="00B04378">
            <w:pPr>
              <w:spacing w:after="0" w:line="240" w:lineRule="auto"/>
            </w:pPr>
            <w:r>
              <w:t>±1.2</w:t>
            </w:r>
          </w:p>
        </w:tc>
      </w:tr>
      <w:tr w:rsidR="00245428" w:rsidRPr="00B3656E" w14:paraId="3D3FE286" w14:textId="77777777" w:rsidTr="00F41A3A">
        <w:trPr>
          <w:cantSplit/>
          <w:jc w:val="center"/>
        </w:trPr>
        <w:tc>
          <w:tcPr>
            <w:tcW w:w="1384" w:type="dxa"/>
            <w:vMerge/>
          </w:tcPr>
          <w:p w14:paraId="540D4F53" w14:textId="77777777" w:rsidR="00245428" w:rsidRDefault="00245428" w:rsidP="00B04378">
            <w:pPr>
              <w:spacing w:after="0" w:line="240" w:lineRule="auto"/>
            </w:pPr>
          </w:p>
        </w:tc>
        <w:tc>
          <w:tcPr>
            <w:tcW w:w="1021" w:type="dxa"/>
          </w:tcPr>
          <w:p w14:paraId="1DA8FCD8" w14:textId="3CB6983B" w:rsidR="00245428" w:rsidRDefault="00245428" w:rsidP="00B04378">
            <w:pPr>
              <w:spacing w:after="0" w:line="240" w:lineRule="auto"/>
            </w:pPr>
            <w:r>
              <w:t>400</w:t>
            </w:r>
          </w:p>
        </w:tc>
        <w:tc>
          <w:tcPr>
            <w:tcW w:w="1418" w:type="dxa"/>
          </w:tcPr>
          <w:p w14:paraId="76F8AE33" w14:textId="1244E5DB" w:rsidR="00245428" w:rsidRDefault="00245428" w:rsidP="00B04378">
            <w:pPr>
              <w:spacing w:after="0" w:line="240" w:lineRule="auto"/>
            </w:pPr>
            <w:r>
              <w:t>TBD</w:t>
            </w:r>
          </w:p>
        </w:tc>
      </w:tr>
      <w:tr w:rsidR="00245428" w:rsidRPr="00B3656E" w14:paraId="2F671094" w14:textId="77777777" w:rsidTr="00F41A3A">
        <w:trPr>
          <w:cantSplit/>
          <w:jc w:val="center"/>
        </w:trPr>
        <w:tc>
          <w:tcPr>
            <w:tcW w:w="1384" w:type="dxa"/>
            <w:vMerge w:val="restart"/>
          </w:tcPr>
          <w:p w14:paraId="5573FFDA" w14:textId="373C6ED8" w:rsidR="00245428" w:rsidRDefault="00245428" w:rsidP="002D1302">
            <w:pPr>
              <w:spacing w:after="0" w:line="240" w:lineRule="auto"/>
            </w:pPr>
            <w:r>
              <w:t>FR2b</w:t>
            </w:r>
          </w:p>
        </w:tc>
        <w:tc>
          <w:tcPr>
            <w:tcW w:w="1021" w:type="dxa"/>
          </w:tcPr>
          <w:p w14:paraId="5E2B3E36" w14:textId="00ABFFC0" w:rsidR="00245428" w:rsidRDefault="00245428" w:rsidP="002D1302">
            <w:pPr>
              <w:spacing w:after="0" w:line="240" w:lineRule="auto"/>
            </w:pPr>
            <w:r>
              <w:t>50</w:t>
            </w:r>
          </w:p>
        </w:tc>
        <w:tc>
          <w:tcPr>
            <w:tcW w:w="1418" w:type="dxa"/>
          </w:tcPr>
          <w:p w14:paraId="3BFE8CA9" w14:textId="617F12EF" w:rsidR="00245428" w:rsidRDefault="00245428" w:rsidP="002D1302">
            <w:pPr>
              <w:spacing w:after="0" w:line="240" w:lineRule="auto"/>
            </w:pPr>
            <w:r>
              <w:t>±0.4</w:t>
            </w:r>
          </w:p>
        </w:tc>
      </w:tr>
      <w:tr w:rsidR="00245428" w:rsidRPr="00B3656E" w14:paraId="46A8F1FF" w14:textId="77777777" w:rsidTr="00F41A3A">
        <w:trPr>
          <w:cantSplit/>
          <w:jc w:val="center"/>
        </w:trPr>
        <w:tc>
          <w:tcPr>
            <w:tcW w:w="1384" w:type="dxa"/>
            <w:vMerge/>
          </w:tcPr>
          <w:p w14:paraId="7E5A7B8C" w14:textId="77777777" w:rsidR="00245428" w:rsidRDefault="00245428" w:rsidP="002D1302">
            <w:pPr>
              <w:spacing w:after="0" w:line="240" w:lineRule="auto"/>
            </w:pPr>
          </w:p>
        </w:tc>
        <w:tc>
          <w:tcPr>
            <w:tcW w:w="1021" w:type="dxa"/>
          </w:tcPr>
          <w:p w14:paraId="70429514" w14:textId="63063EC7" w:rsidR="00245428" w:rsidRDefault="00245428" w:rsidP="002D1302">
            <w:pPr>
              <w:spacing w:after="0" w:line="240" w:lineRule="auto"/>
            </w:pPr>
            <w:r>
              <w:t>100</w:t>
            </w:r>
          </w:p>
        </w:tc>
        <w:tc>
          <w:tcPr>
            <w:tcW w:w="1418" w:type="dxa"/>
          </w:tcPr>
          <w:p w14:paraId="455E1DC5" w14:textId="01A34970" w:rsidR="00245428" w:rsidRDefault="00245428" w:rsidP="002D1302">
            <w:pPr>
              <w:spacing w:after="0" w:line="240" w:lineRule="auto"/>
            </w:pPr>
            <w:r>
              <w:t>±0.4</w:t>
            </w:r>
          </w:p>
        </w:tc>
      </w:tr>
      <w:tr w:rsidR="00245428" w:rsidRPr="00B3656E" w14:paraId="52732759" w14:textId="77777777" w:rsidTr="00F41A3A">
        <w:trPr>
          <w:cantSplit/>
          <w:jc w:val="center"/>
        </w:trPr>
        <w:tc>
          <w:tcPr>
            <w:tcW w:w="1384" w:type="dxa"/>
            <w:vMerge/>
          </w:tcPr>
          <w:p w14:paraId="7A27A669" w14:textId="77777777" w:rsidR="00245428" w:rsidRDefault="00245428" w:rsidP="002D1302">
            <w:pPr>
              <w:spacing w:after="0" w:line="240" w:lineRule="auto"/>
            </w:pPr>
          </w:p>
        </w:tc>
        <w:tc>
          <w:tcPr>
            <w:tcW w:w="1021" w:type="dxa"/>
          </w:tcPr>
          <w:p w14:paraId="5E27FF7B" w14:textId="065BD193" w:rsidR="00245428" w:rsidRDefault="00245428" w:rsidP="002D1302">
            <w:pPr>
              <w:spacing w:after="0" w:line="240" w:lineRule="auto"/>
            </w:pPr>
            <w:r>
              <w:t>200</w:t>
            </w:r>
          </w:p>
        </w:tc>
        <w:tc>
          <w:tcPr>
            <w:tcW w:w="1418" w:type="dxa"/>
          </w:tcPr>
          <w:p w14:paraId="3F80FCE8" w14:textId="702CC038" w:rsidR="00245428" w:rsidRDefault="00245428" w:rsidP="002D1302">
            <w:pPr>
              <w:spacing w:after="0" w:line="240" w:lineRule="auto"/>
            </w:pPr>
            <w:r>
              <w:t>±1.3</w:t>
            </w:r>
          </w:p>
        </w:tc>
      </w:tr>
      <w:tr w:rsidR="00245428" w:rsidRPr="00B3656E" w14:paraId="6694AA4A" w14:textId="77777777" w:rsidTr="00F41A3A">
        <w:trPr>
          <w:cantSplit/>
          <w:jc w:val="center"/>
        </w:trPr>
        <w:tc>
          <w:tcPr>
            <w:tcW w:w="1384" w:type="dxa"/>
            <w:vMerge/>
          </w:tcPr>
          <w:p w14:paraId="3E42F1A1" w14:textId="77777777" w:rsidR="00245428" w:rsidRDefault="00245428" w:rsidP="002D1302">
            <w:pPr>
              <w:spacing w:after="0" w:line="240" w:lineRule="auto"/>
            </w:pPr>
          </w:p>
        </w:tc>
        <w:tc>
          <w:tcPr>
            <w:tcW w:w="1021" w:type="dxa"/>
          </w:tcPr>
          <w:p w14:paraId="293C7ECA" w14:textId="536211DD" w:rsidR="00245428" w:rsidRDefault="00245428" w:rsidP="002D1302">
            <w:pPr>
              <w:spacing w:after="0" w:line="240" w:lineRule="auto"/>
            </w:pPr>
            <w:r>
              <w:t>400</w:t>
            </w:r>
          </w:p>
        </w:tc>
        <w:tc>
          <w:tcPr>
            <w:tcW w:w="1418" w:type="dxa"/>
          </w:tcPr>
          <w:p w14:paraId="10D8C1EF" w14:textId="008EF028" w:rsidR="00245428" w:rsidRDefault="00245428" w:rsidP="002D1302">
            <w:pPr>
              <w:spacing w:after="0" w:line="240" w:lineRule="auto"/>
            </w:pPr>
            <w:r>
              <w:t>TBD</w:t>
            </w:r>
          </w:p>
        </w:tc>
      </w:tr>
      <w:tr w:rsidR="004B0DAC" w:rsidRPr="00B3656E" w14:paraId="2959CC19" w14:textId="77777777" w:rsidTr="00F41A3A">
        <w:trPr>
          <w:cantSplit/>
          <w:jc w:val="center"/>
        </w:trPr>
        <w:tc>
          <w:tcPr>
            <w:tcW w:w="1384" w:type="dxa"/>
            <w:vMerge w:val="restart"/>
          </w:tcPr>
          <w:p w14:paraId="172792D7" w14:textId="0AC96510" w:rsidR="004B0DAC" w:rsidRDefault="004B0DAC" w:rsidP="009313CF">
            <w:pPr>
              <w:spacing w:after="0" w:line="240" w:lineRule="auto"/>
            </w:pPr>
            <w:r>
              <w:t>FR2c</w:t>
            </w:r>
          </w:p>
        </w:tc>
        <w:tc>
          <w:tcPr>
            <w:tcW w:w="1021" w:type="dxa"/>
          </w:tcPr>
          <w:p w14:paraId="6438F14F" w14:textId="48BE520E" w:rsidR="004B0DAC" w:rsidRDefault="004B0DAC" w:rsidP="009313CF">
            <w:pPr>
              <w:spacing w:after="0" w:line="240" w:lineRule="auto"/>
            </w:pPr>
            <w:r>
              <w:t>50</w:t>
            </w:r>
          </w:p>
        </w:tc>
        <w:tc>
          <w:tcPr>
            <w:tcW w:w="1418" w:type="dxa"/>
          </w:tcPr>
          <w:p w14:paraId="778E4E2B" w14:textId="7081A36F" w:rsidR="004B0DAC" w:rsidRDefault="004B0DAC" w:rsidP="009313CF">
            <w:pPr>
              <w:spacing w:after="0" w:line="240" w:lineRule="auto"/>
            </w:pPr>
            <w:r>
              <w:t>±0.65</w:t>
            </w:r>
          </w:p>
        </w:tc>
      </w:tr>
      <w:tr w:rsidR="004B0DAC" w:rsidRPr="00B3656E" w14:paraId="55B69E6E" w14:textId="77777777" w:rsidTr="00F41A3A">
        <w:trPr>
          <w:cantSplit/>
          <w:jc w:val="center"/>
        </w:trPr>
        <w:tc>
          <w:tcPr>
            <w:tcW w:w="1384" w:type="dxa"/>
            <w:vMerge/>
          </w:tcPr>
          <w:p w14:paraId="2C390F6B" w14:textId="77777777" w:rsidR="004B0DAC" w:rsidRDefault="004B0DAC" w:rsidP="009313CF">
            <w:pPr>
              <w:spacing w:after="0" w:line="240" w:lineRule="auto"/>
            </w:pPr>
          </w:p>
        </w:tc>
        <w:tc>
          <w:tcPr>
            <w:tcW w:w="1021" w:type="dxa"/>
          </w:tcPr>
          <w:p w14:paraId="2411392A" w14:textId="485EBC53" w:rsidR="004B0DAC" w:rsidRDefault="004B0DAC" w:rsidP="009313CF">
            <w:pPr>
              <w:spacing w:after="0" w:line="240" w:lineRule="auto"/>
            </w:pPr>
            <w:r>
              <w:t>100</w:t>
            </w:r>
          </w:p>
        </w:tc>
        <w:tc>
          <w:tcPr>
            <w:tcW w:w="1418" w:type="dxa"/>
          </w:tcPr>
          <w:p w14:paraId="43CACA10" w14:textId="3D518CD5" w:rsidR="004B0DAC" w:rsidRDefault="004B0DAC" w:rsidP="009313CF">
            <w:pPr>
              <w:spacing w:after="0" w:line="240" w:lineRule="auto"/>
            </w:pPr>
            <w:r>
              <w:t>±0.65</w:t>
            </w:r>
          </w:p>
        </w:tc>
      </w:tr>
      <w:tr w:rsidR="004B0DAC" w:rsidRPr="00B3656E" w14:paraId="6FBD70CA" w14:textId="77777777" w:rsidTr="00F41A3A">
        <w:trPr>
          <w:cantSplit/>
          <w:jc w:val="center"/>
        </w:trPr>
        <w:tc>
          <w:tcPr>
            <w:tcW w:w="1384" w:type="dxa"/>
            <w:vMerge/>
          </w:tcPr>
          <w:p w14:paraId="39AF4716" w14:textId="77777777" w:rsidR="004B0DAC" w:rsidRDefault="004B0DAC" w:rsidP="009313CF">
            <w:pPr>
              <w:spacing w:after="0" w:line="240" w:lineRule="auto"/>
            </w:pPr>
          </w:p>
        </w:tc>
        <w:tc>
          <w:tcPr>
            <w:tcW w:w="1021" w:type="dxa"/>
          </w:tcPr>
          <w:p w14:paraId="1446E359" w14:textId="14A3262E" w:rsidR="004B0DAC" w:rsidRDefault="004B0DAC" w:rsidP="009313CF">
            <w:pPr>
              <w:spacing w:after="0" w:line="240" w:lineRule="auto"/>
            </w:pPr>
            <w:r>
              <w:t>200</w:t>
            </w:r>
          </w:p>
        </w:tc>
        <w:tc>
          <w:tcPr>
            <w:tcW w:w="1418" w:type="dxa"/>
          </w:tcPr>
          <w:p w14:paraId="7E8C8453" w14:textId="14C90B2D" w:rsidR="004B0DAC" w:rsidRDefault="004B0DAC" w:rsidP="009313CF">
            <w:pPr>
              <w:spacing w:after="0" w:line="240" w:lineRule="auto"/>
            </w:pPr>
            <w:r>
              <w:t>TBD</w:t>
            </w:r>
          </w:p>
        </w:tc>
      </w:tr>
      <w:tr w:rsidR="004B0DAC" w:rsidRPr="00B3656E" w14:paraId="2696A22B" w14:textId="77777777" w:rsidTr="00F41A3A">
        <w:trPr>
          <w:cantSplit/>
          <w:jc w:val="center"/>
        </w:trPr>
        <w:tc>
          <w:tcPr>
            <w:tcW w:w="1384" w:type="dxa"/>
            <w:vMerge/>
          </w:tcPr>
          <w:p w14:paraId="0C123B57" w14:textId="77777777" w:rsidR="004B0DAC" w:rsidRDefault="004B0DAC" w:rsidP="009313CF">
            <w:pPr>
              <w:spacing w:after="0" w:line="240" w:lineRule="auto"/>
            </w:pPr>
          </w:p>
        </w:tc>
        <w:tc>
          <w:tcPr>
            <w:tcW w:w="1021" w:type="dxa"/>
          </w:tcPr>
          <w:p w14:paraId="327B3B4B" w14:textId="0813E9B2" w:rsidR="004B0DAC" w:rsidRDefault="004B0DAC" w:rsidP="009313CF">
            <w:pPr>
              <w:spacing w:after="0" w:line="240" w:lineRule="auto"/>
            </w:pPr>
            <w:r>
              <w:t>400</w:t>
            </w:r>
          </w:p>
        </w:tc>
        <w:tc>
          <w:tcPr>
            <w:tcW w:w="1418" w:type="dxa"/>
          </w:tcPr>
          <w:p w14:paraId="3C9E790C" w14:textId="4487FCD3" w:rsidR="004B0DAC" w:rsidRDefault="004B0DAC" w:rsidP="009313CF">
            <w:pPr>
              <w:spacing w:after="0" w:line="240" w:lineRule="auto"/>
            </w:pPr>
            <w:r>
              <w:t>TBD</w:t>
            </w:r>
          </w:p>
        </w:tc>
      </w:tr>
    </w:tbl>
    <w:p w14:paraId="02C25E8B" w14:textId="37ED3FCB" w:rsidR="002D1302" w:rsidRDefault="002D1302" w:rsidP="002D1302">
      <w:pPr>
        <w:rPr>
          <w:lang w:eastAsia="en-US"/>
        </w:rPr>
      </w:pPr>
    </w:p>
    <w:p w14:paraId="23B52E0F" w14:textId="4F37D99E" w:rsidR="00595A30" w:rsidRDefault="00595A30" w:rsidP="002D1302">
      <w:pPr>
        <w:rPr>
          <w:lang w:eastAsia="en-US"/>
        </w:rPr>
      </w:pPr>
      <w:r>
        <w:rPr>
          <w:lang w:eastAsia="en-US"/>
        </w:rPr>
        <w:t>For the channel bandwidths and frequency ranges with defined MU, we propose a TT of 0</w:t>
      </w:r>
      <w:r w:rsidR="0045030A">
        <w:rPr>
          <w:lang w:eastAsia="en-US"/>
        </w:rPr>
        <w:t> </w:t>
      </w:r>
      <w:r>
        <w:rPr>
          <w:lang w:eastAsia="en-US"/>
        </w:rPr>
        <w:t>dB.</w:t>
      </w:r>
    </w:p>
    <w:p w14:paraId="50596681" w14:textId="2CA45173" w:rsidR="00595A30" w:rsidRDefault="00595A30" w:rsidP="00595A30">
      <w:pPr>
        <w:rPr>
          <w:lang w:eastAsia="en-US"/>
        </w:rPr>
      </w:pPr>
      <w:r w:rsidRPr="00595A30">
        <w:rPr>
          <w:b/>
          <w:lang w:eastAsia="en-US"/>
        </w:rPr>
        <w:t>Proposal 3</w:t>
      </w:r>
      <w:r>
        <w:rPr>
          <w:lang w:eastAsia="en-US"/>
        </w:rPr>
        <w:t>: For the channel bandwidths and frequency ranges with defined MU in Table 1, we propose a TT of 0</w:t>
      </w:r>
      <w:r w:rsidR="0045030A">
        <w:rPr>
          <w:lang w:eastAsia="en-US"/>
        </w:rPr>
        <w:t> </w:t>
      </w:r>
      <w:r>
        <w:rPr>
          <w:lang w:eastAsia="en-US"/>
        </w:rPr>
        <w:t>dB.</w:t>
      </w:r>
    </w:p>
    <w:p w14:paraId="5C45B603" w14:textId="570B14B3" w:rsidR="00595A30" w:rsidRPr="00D77CEC" w:rsidRDefault="00595A30" w:rsidP="002D1302">
      <w:pPr>
        <w:rPr>
          <w:lang w:eastAsia="en-US"/>
        </w:rPr>
      </w:pPr>
    </w:p>
    <w:p w14:paraId="25C0B719" w14:textId="25F0E5F6" w:rsidR="0086647E" w:rsidRDefault="0086647E" w:rsidP="00060BDC">
      <w:pPr>
        <w:rPr>
          <w:color w:val="000000" w:themeColor="text1"/>
        </w:rPr>
      </w:pPr>
      <w:r w:rsidRPr="00BC692A">
        <w:rPr>
          <w:color w:val="000000" w:themeColor="text1"/>
          <w:lang w:eastAsia="en-US"/>
        </w:rPr>
        <w:t>Accompanying CR</w:t>
      </w:r>
      <w:r w:rsidR="00D4326F" w:rsidRPr="00BC692A">
        <w:rPr>
          <w:color w:val="000000" w:themeColor="text1"/>
          <w:lang w:eastAsia="en-US"/>
        </w:rPr>
        <w:t>s</w:t>
      </w:r>
      <w:r w:rsidRPr="00BC692A">
        <w:rPr>
          <w:color w:val="000000" w:themeColor="text1"/>
          <w:lang w:eastAsia="en-US"/>
        </w:rPr>
        <w:t xml:space="preserve"> </w:t>
      </w:r>
      <w:r w:rsidR="008D3E35" w:rsidRPr="00BC692A">
        <w:rPr>
          <w:color w:val="000000" w:themeColor="text1"/>
          <w:lang w:eastAsia="en-US"/>
        </w:rPr>
        <w:t>in Ref</w:t>
      </w:r>
      <w:r w:rsidR="00D4326F" w:rsidRPr="00BC692A">
        <w:rPr>
          <w:color w:val="000000" w:themeColor="text1"/>
          <w:lang w:eastAsia="en-US"/>
        </w:rPr>
        <w:t>s</w:t>
      </w:r>
      <w:r w:rsidR="008D3E35" w:rsidRPr="00BC692A">
        <w:rPr>
          <w:color w:val="000000" w:themeColor="text1"/>
          <w:lang w:eastAsia="en-US"/>
        </w:rPr>
        <w:t>.</w:t>
      </w:r>
      <w:r w:rsidR="001E6B03" w:rsidRPr="00BC692A">
        <w:rPr>
          <w:color w:val="000000" w:themeColor="text1"/>
        </w:rPr>
        <w:t> </w:t>
      </w:r>
      <w:r w:rsidRPr="00BC692A">
        <w:rPr>
          <w:color w:val="000000" w:themeColor="text1"/>
          <w:lang w:eastAsia="en-US"/>
        </w:rPr>
        <w:t>[</w:t>
      </w:r>
      <w:r w:rsidR="00D4326F" w:rsidRPr="00BC692A">
        <w:rPr>
          <w:color w:val="000000" w:themeColor="text1"/>
          <w:lang w:eastAsia="en-US"/>
        </w:rPr>
        <w:t>1</w:t>
      </w:r>
      <w:r w:rsidRPr="00BC692A">
        <w:rPr>
          <w:color w:val="000000" w:themeColor="text1"/>
          <w:lang w:eastAsia="en-US"/>
        </w:rPr>
        <w:t>]</w:t>
      </w:r>
      <w:r w:rsidR="00D4326F" w:rsidRPr="00BC692A">
        <w:rPr>
          <w:color w:val="000000" w:themeColor="text1"/>
          <w:lang w:eastAsia="en-US"/>
        </w:rPr>
        <w:t xml:space="preserve"> and [</w:t>
      </w:r>
      <w:r w:rsidR="00E00ED3" w:rsidRPr="00BC692A">
        <w:rPr>
          <w:color w:val="000000" w:themeColor="text1"/>
          <w:lang w:eastAsia="en-US"/>
        </w:rPr>
        <w:t>2</w:t>
      </w:r>
      <w:r w:rsidR="00D4326F" w:rsidRPr="00BC692A">
        <w:rPr>
          <w:color w:val="000000" w:themeColor="text1"/>
          <w:lang w:eastAsia="en-US"/>
        </w:rPr>
        <w:t xml:space="preserve">] </w:t>
      </w:r>
      <w:r w:rsidR="001E6B03" w:rsidRPr="00BC692A">
        <w:rPr>
          <w:color w:val="000000" w:themeColor="text1"/>
          <w:lang w:eastAsia="en-US"/>
        </w:rPr>
        <w:t>document the MU assessment in TR 38.903 [</w:t>
      </w:r>
      <w:r w:rsidR="00E00ED3" w:rsidRPr="00BC692A">
        <w:rPr>
          <w:color w:val="000000" w:themeColor="text1"/>
          <w:lang w:eastAsia="en-US"/>
        </w:rPr>
        <w:t>3</w:t>
      </w:r>
      <w:r w:rsidR="001E6B03" w:rsidRPr="00BC692A">
        <w:rPr>
          <w:color w:val="000000" w:themeColor="text1"/>
          <w:lang w:eastAsia="en-US"/>
        </w:rPr>
        <w:t>]</w:t>
      </w:r>
      <w:r w:rsidR="00D4326F" w:rsidRPr="00BC692A">
        <w:rPr>
          <w:color w:val="000000" w:themeColor="text1"/>
          <w:lang w:eastAsia="en-US"/>
        </w:rPr>
        <w:t xml:space="preserve"> and TS</w:t>
      </w:r>
      <w:r w:rsidR="0045516B" w:rsidRPr="00BC692A">
        <w:rPr>
          <w:color w:val="000000" w:themeColor="text1"/>
          <w:lang w:eastAsia="en-US"/>
        </w:rPr>
        <w:t> </w:t>
      </w:r>
      <w:r w:rsidR="00D4326F" w:rsidRPr="00BC692A">
        <w:rPr>
          <w:color w:val="000000" w:themeColor="text1"/>
          <w:lang w:eastAsia="en-US"/>
        </w:rPr>
        <w:t>38.521-2 [</w:t>
      </w:r>
      <w:r w:rsidR="00E00ED3" w:rsidRPr="00BC692A">
        <w:rPr>
          <w:color w:val="000000" w:themeColor="text1"/>
          <w:lang w:eastAsia="en-US"/>
        </w:rPr>
        <w:t>4</w:t>
      </w:r>
      <w:r w:rsidR="00D4326F" w:rsidRPr="00BC692A">
        <w:rPr>
          <w:color w:val="000000" w:themeColor="text1"/>
          <w:lang w:eastAsia="en-US"/>
        </w:rPr>
        <w:t>], respectively</w:t>
      </w:r>
      <w:r w:rsidR="001E6B03" w:rsidRPr="00BC692A">
        <w:rPr>
          <w:color w:val="000000" w:themeColor="text1"/>
          <w:lang w:eastAsia="en-US"/>
        </w:rPr>
        <w:t>.</w:t>
      </w:r>
      <w:r w:rsidR="00A72DD0" w:rsidRPr="00BC692A">
        <w:rPr>
          <w:color w:val="000000" w:themeColor="text1"/>
          <w:lang w:eastAsia="en-US"/>
        </w:rPr>
        <w:t xml:space="preserve"> CR in [5] updates the status of the associated EN-DC TCs in TS</w:t>
      </w:r>
      <w:r w:rsidR="0045516B" w:rsidRPr="00BC692A">
        <w:rPr>
          <w:color w:val="000000" w:themeColor="text1"/>
          <w:lang w:eastAsia="en-US"/>
        </w:rPr>
        <w:t> </w:t>
      </w:r>
      <w:r w:rsidR="00A72DD0" w:rsidRPr="00BC692A">
        <w:rPr>
          <w:color w:val="000000" w:themeColor="text1"/>
          <w:lang w:eastAsia="en-US"/>
        </w:rPr>
        <w:t>38.521-3</w:t>
      </w:r>
      <w:r w:rsidR="00A72DD0" w:rsidRPr="00BC692A">
        <w:rPr>
          <w:color w:val="000000" w:themeColor="text1"/>
        </w:rPr>
        <w:t xml:space="preserve"> [6]. The applicability </w:t>
      </w:r>
      <w:r w:rsidR="004769D9" w:rsidRPr="00BC692A">
        <w:rPr>
          <w:color w:val="000000" w:themeColor="text1"/>
        </w:rPr>
        <w:t xml:space="preserve">in TS 38.522 [7] </w:t>
      </w:r>
      <w:r w:rsidR="00A72DD0" w:rsidRPr="00BC692A">
        <w:rPr>
          <w:color w:val="000000" w:themeColor="text1"/>
        </w:rPr>
        <w:t xml:space="preserve">is updated </w:t>
      </w:r>
      <w:r w:rsidR="004769D9" w:rsidRPr="00BC692A">
        <w:rPr>
          <w:color w:val="000000" w:themeColor="text1"/>
        </w:rPr>
        <w:t>with</w:t>
      </w:r>
      <w:r w:rsidR="00A72DD0" w:rsidRPr="00BC692A">
        <w:rPr>
          <w:color w:val="000000" w:themeColor="text1"/>
        </w:rPr>
        <w:t xml:space="preserve"> CR in Ref. </w:t>
      </w:r>
      <w:r w:rsidR="004769D9" w:rsidRPr="00BC692A">
        <w:rPr>
          <w:color w:val="000000" w:themeColor="text1"/>
        </w:rPr>
        <w:t>[8].</w:t>
      </w:r>
    </w:p>
    <w:p w14:paraId="25B2C6B7" w14:textId="77777777" w:rsidR="009B2456" w:rsidRPr="00BC692A" w:rsidRDefault="009B2456" w:rsidP="00060BDC">
      <w:pPr>
        <w:rPr>
          <w:color w:val="000000" w:themeColor="text1"/>
        </w:rPr>
      </w:pPr>
    </w:p>
    <w:p w14:paraId="71A6D7CC" w14:textId="0E5B43D9" w:rsidR="00BC6E8D" w:rsidRPr="00CF6D26" w:rsidRDefault="00BC6E8D" w:rsidP="00BC6E8D">
      <w:pPr>
        <w:pStyle w:val="berschrift1"/>
        <w:rPr>
          <w:color w:val="000000" w:themeColor="text1"/>
          <w:lang w:val="en-US"/>
        </w:rPr>
      </w:pPr>
      <w:r w:rsidRPr="00CF6D26">
        <w:rPr>
          <w:color w:val="000000" w:themeColor="text1"/>
          <w:lang w:val="en-US"/>
        </w:rPr>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CF6D26" w:rsidRPr="00CF6D26"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CF6D26" w:rsidRDefault="00BC6E8D" w:rsidP="00B13253">
            <w:pPr>
              <w:rPr>
                <w:color w:val="000000" w:themeColor="text1"/>
                <w:lang w:eastAsia="en-US"/>
              </w:rPr>
            </w:pPr>
            <w:r w:rsidRPr="00CF6D26">
              <w:rPr>
                <w:color w:val="000000" w:themeColor="text1"/>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CF6D26" w:rsidRDefault="00BC6E8D" w:rsidP="00B13253">
            <w:pPr>
              <w:rPr>
                <w:color w:val="000000" w:themeColor="text1"/>
                <w:lang w:eastAsia="en-US"/>
              </w:rPr>
            </w:pPr>
            <w:r w:rsidRPr="00CF6D26">
              <w:rPr>
                <w:color w:val="000000" w:themeColor="text1"/>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CF6D26" w:rsidRDefault="00BC6E8D" w:rsidP="00B13253">
            <w:pPr>
              <w:rPr>
                <w:color w:val="000000" w:themeColor="text1"/>
                <w:lang w:eastAsia="en-US"/>
              </w:rPr>
            </w:pPr>
            <w:r w:rsidRPr="00CF6D26">
              <w:rPr>
                <w:color w:val="000000" w:themeColor="text1"/>
                <w:lang w:eastAsia="en-US"/>
              </w:rPr>
              <w:t>Assumption</w:t>
            </w:r>
          </w:p>
        </w:tc>
      </w:tr>
      <w:tr w:rsidR="00CF6D26" w:rsidRPr="00CF6D26"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CF6D26" w:rsidRDefault="00C77EBF" w:rsidP="00C77EBF">
            <w:pPr>
              <w:rPr>
                <w:color w:val="000000" w:themeColor="text1"/>
                <w:lang w:eastAsia="en-US"/>
              </w:rPr>
            </w:pPr>
            <w:r w:rsidRPr="00CF6D26">
              <w:rPr>
                <w:color w:val="000000" w:themeColor="text1"/>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CF6D26" w:rsidRDefault="00C77EBF" w:rsidP="00C77EBF">
            <w:pPr>
              <w:rPr>
                <w:color w:val="000000" w:themeColor="text1"/>
                <w:lang w:eastAsia="en-US"/>
              </w:rPr>
            </w:pPr>
            <w:r w:rsidRPr="00CF6D26">
              <w:rPr>
                <w:color w:val="000000" w:themeColor="text1"/>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12C3B894" w:rsidR="00B3129D" w:rsidRPr="00CF6D26" w:rsidRDefault="004E7EF5" w:rsidP="00C77EBF">
            <w:pPr>
              <w:rPr>
                <w:color w:val="000000" w:themeColor="text1"/>
                <w:lang w:eastAsia="en-US"/>
              </w:rPr>
            </w:pPr>
            <w:r w:rsidRPr="00CF6D26">
              <w:rPr>
                <w:color w:val="000000" w:themeColor="text1"/>
                <w:lang w:eastAsia="en-US"/>
              </w:rPr>
              <w:t>FR2</w:t>
            </w:r>
          </w:p>
        </w:tc>
      </w:tr>
      <w:tr w:rsidR="00CF6D26" w:rsidRPr="00CF6D26"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CF6D26" w:rsidRDefault="00C77EBF" w:rsidP="00C77EBF">
            <w:pPr>
              <w:rPr>
                <w:color w:val="000000" w:themeColor="text1"/>
                <w:lang w:eastAsia="en-US"/>
              </w:rPr>
            </w:pPr>
            <w:r w:rsidRPr="00CF6D26">
              <w:rPr>
                <w:color w:val="000000" w:themeColor="text1"/>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CF6D26" w:rsidRDefault="00C77EBF" w:rsidP="00C77EBF">
            <w:pPr>
              <w:rPr>
                <w:color w:val="000000" w:themeColor="text1"/>
                <w:lang w:eastAsia="en-US"/>
              </w:rPr>
            </w:pPr>
            <w:r w:rsidRPr="00CF6D26">
              <w:rPr>
                <w:color w:val="000000" w:themeColor="text1"/>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5579E42E" w:rsidR="00C77EBF" w:rsidRPr="00CF6D26" w:rsidRDefault="00485186" w:rsidP="00C77EBF">
            <w:pPr>
              <w:rPr>
                <w:color w:val="000000" w:themeColor="text1"/>
                <w:lang w:eastAsia="en-US"/>
              </w:rPr>
            </w:pPr>
            <w:r w:rsidRPr="00CF6D26">
              <w:rPr>
                <w:color w:val="000000" w:themeColor="text1"/>
                <w:lang w:eastAsia="en-US"/>
              </w:rPr>
              <w:t>4</w:t>
            </w:r>
            <w:r w:rsidR="00B3129D" w:rsidRPr="00CF6D26">
              <w:rPr>
                <w:color w:val="000000" w:themeColor="text1"/>
                <w:lang w:eastAsia="en-US"/>
              </w:rPr>
              <w:t>0 cm</w:t>
            </w:r>
          </w:p>
        </w:tc>
      </w:tr>
      <w:tr w:rsidR="00CF6D26" w:rsidRPr="00CF6D26"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CF6D26" w:rsidRDefault="00C77EBF" w:rsidP="00C77EBF">
            <w:pPr>
              <w:rPr>
                <w:color w:val="000000" w:themeColor="text1"/>
                <w:lang w:eastAsia="en-US"/>
              </w:rPr>
            </w:pPr>
            <w:r w:rsidRPr="00CF6D26">
              <w:rPr>
                <w:color w:val="000000" w:themeColor="text1"/>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CF6D26" w:rsidRDefault="00B3129D" w:rsidP="00C77EBF">
            <w:pPr>
              <w:rPr>
                <w:color w:val="000000" w:themeColor="text1"/>
                <w:lang w:eastAsia="en-US"/>
              </w:rPr>
            </w:pPr>
            <w:r w:rsidRPr="00CF6D26">
              <w:rPr>
                <w:color w:val="000000" w:themeColor="text1"/>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1D568A07" w:rsidR="00C77EBF" w:rsidRPr="00CF6D26" w:rsidRDefault="001F4A4F" w:rsidP="00C77EBF">
            <w:pPr>
              <w:rPr>
                <w:color w:val="000000" w:themeColor="text1"/>
                <w:lang w:eastAsia="en-US"/>
              </w:rPr>
            </w:pPr>
            <w:r w:rsidRPr="00CF6D26">
              <w:rPr>
                <w:color w:val="000000" w:themeColor="text1"/>
                <w:lang w:eastAsia="en-US"/>
              </w:rPr>
              <w:t>PC</w:t>
            </w:r>
            <w:r w:rsidR="00C71785" w:rsidRPr="00CF6D26">
              <w:rPr>
                <w:color w:val="000000" w:themeColor="text1"/>
                <w:lang w:eastAsia="en-US"/>
              </w:rPr>
              <w:t>3</w:t>
            </w:r>
          </w:p>
        </w:tc>
      </w:tr>
      <w:tr w:rsidR="00CF6D26" w:rsidRPr="00CF6D26"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CF6D26" w:rsidRDefault="001F4A4F" w:rsidP="001F4A4F">
            <w:pPr>
              <w:rPr>
                <w:color w:val="000000" w:themeColor="text1"/>
                <w:lang w:eastAsia="en-US"/>
              </w:rPr>
            </w:pPr>
            <w:r w:rsidRPr="00CF6D26">
              <w:rPr>
                <w:rFonts w:eastAsia="MS Mincho"/>
                <w:color w:val="000000" w:themeColor="text1"/>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Pr="00CF6D26" w:rsidRDefault="001F4A4F" w:rsidP="001F4A4F">
            <w:pPr>
              <w:rPr>
                <w:color w:val="000000" w:themeColor="text1"/>
                <w:lang w:eastAsia="en-US"/>
              </w:rPr>
            </w:pPr>
            <w:r w:rsidRPr="00CF6D26">
              <w:rPr>
                <w:rFonts w:eastAsia="MS Mincho"/>
                <w:color w:val="000000" w:themeColor="text1"/>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58F862F4" w:rsidR="001F4A4F" w:rsidRPr="00CF6D26" w:rsidRDefault="001F4A4F" w:rsidP="001F4A4F">
            <w:pPr>
              <w:rPr>
                <w:color w:val="000000" w:themeColor="text1"/>
                <w:lang w:eastAsia="en-US"/>
              </w:rPr>
            </w:pPr>
            <w:r w:rsidRPr="00CF6D26">
              <w:rPr>
                <w:rFonts w:eastAsia="MS Mincho"/>
                <w:color w:val="000000" w:themeColor="text1"/>
              </w:rPr>
              <w:t>EIRP</w:t>
            </w:r>
            <w:r w:rsidRPr="00CF6D26">
              <w:rPr>
                <w:rFonts w:eastAsia="MS Mincho"/>
                <w:color w:val="000000" w:themeColor="text1"/>
                <w:vertAlign w:val="subscript"/>
              </w:rPr>
              <w:t xml:space="preserve"> MAX</w:t>
            </w:r>
            <w:r w:rsidRPr="00CF6D26">
              <w:rPr>
                <w:rFonts w:eastAsia="MS Mincho"/>
                <w:color w:val="000000" w:themeColor="text1"/>
              </w:rPr>
              <w:t>= +</w:t>
            </w:r>
            <w:r w:rsidR="00C71785" w:rsidRPr="00CF6D26">
              <w:rPr>
                <w:rFonts w:eastAsia="MS Mincho"/>
                <w:color w:val="000000" w:themeColor="text1"/>
              </w:rPr>
              <w:t>43</w:t>
            </w:r>
            <w:r w:rsidRPr="00CF6D26">
              <w:rPr>
                <w:rFonts w:eastAsia="MS Mincho"/>
                <w:color w:val="000000" w:themeColor="text1"/>
              </w:rPr>
              <w:t xml:space="preserve"> dBm (rms)</w:t>
            </w:r>
          </w:p>
        </w:tc>
      </w:tr>
      <w:tr w:rsidR="00CF6D26" w:rsidRPr="00CF6D26"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CF6D26" w:rsidRDefault="001F4A4F" w:rsidP="001F4A4F">
            <w:pPr>
              <w:rPr>
                <w:color w:val="000000" w:themeColor="text1"/>
                <w:lang w:eastAsia="en-US"/>
              </w:rPr>
            </w:pPr>
            <w:r w:rsidRPr="00CF6D26">
              <w:rPr>
                <w:rFonts w:eastAsia="MS Mincho"/>
                <w:color w:val="000000" w:themeColor="text1"/>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Pr="00CF6D26" w:rsidRDefault="001F4A4F" w:rsidP="001F4A4F">
            <w:pPr>
              <w:rPr>
                <w:color w:val="000000" w:themeColor="text1"/>
                <w:lang w:eastAsia="en-US"/>
              </w:rPr>
            </w:pPr>
            <w:r w:rsidRPr="00CF6D26">
              <w:rPr>
                <w:rFonts w:eastAsia="MS Mincho"/>
                <w:color w:val="000000" w:themeColor="text1"/>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Pr="00CF6D26" w:rsidRDefault="001F4A4F" w:rsidP="001F4A4F">
            <w:pPr>
              <w:rPr>
                <w:color w:val="000000" w:themeColor="text1"/>
                <w:lang w:eastAsia="en-US"/>
              </w:rPr>
            </w:pPr>
            <w:r w:rsidRPr="00CF6D26">
              <w:rPr>
                <w:rFonts w:eastAsia="MS Mincho"/>
                <w:color w:val="000000" w:themeColor="text1"/>
              </w:rPr>
              <w:t>13 dB</w:t>
            </w:r>
          </w:p>
        </w:tc>
      </w:tr>
      <w:tr w:rsidR="00CF6D26" w:rsidRPr="00CF6D26"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CF6D26" w:rsidRDefault="001F4A4F" w:rsidP="001F4A4F">
            <w:pPr>
              <w:rPr>
                <w:color w:val="000000" w:themeColor="text1"/>
                <w:lang w:eastAsia="en-US"/>
              </w:rPr>
            </w:pPr>
            <w:r w:rsidRPr="00CF6D26">
              <w:rPr>
                <w:color w:val="000000" w:themeColor="text1"/>
                <w:lang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CF6D26" w:rsidRDefault="001F4A4F" w:rsidP="001F4A4F">
            <w:pPr>
              <w:rPr>
                <w:color w:val="000000" w:themeColor="text1"/>
                <w:lang w:eastAsia="en-US"/>
              </w:rPr>
            </w:pPr>
            <w:r w:rsidRPr="00CF6D26">
              <w:rPr>
                <w:color w:val="000000" w:themeColor="text1"/>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CF6D26" w:rsidRDefault="001F4A4F" w:rsidP="001F4A4F">
            <w:pPr>
              <w:rPr>
                <w:color w:val="000000" w:themeColor="text1"/>
                <w:lang w:eastAsia="en-US"/>
              </w:rPr>
            </w:pPr>
            <w:r w:rsidRPr="00CF6D26">
              <w:rPr>
                <w:color w:val="000000" w:themeColor="text1"/>
                <w:lang w:eastAsia="en-US"/>
              </w:rPr>
              <w:t>20°C – 35°C</w:t>
            </w:r>
          </w:p>
        </w:tc>
      </w:tr>
      <w:tr w:rsidR="00CF6D26" w:rsidRPr="00CF6D26"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CF6D26" w:rsidRDefault="001F4A4F" w:rsidP="001F4A4F">
            <w:pPr>
              <w:rPr>
                <w:color w:val="000000" w:themeColor="text1"/>
                <w:lang w:eastAsia="en-US"/>
              </w:rPr>
            </w:pPr>
            <w:r w:rsidRPr="00CF6D26">
              <w:rPr>
                <w:color w:val="000000" w:themeColor="text1"/>
                <w:lang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CF6D26" w:rsidRDefault="001F4A4F" w:rsidP="001F4A4F">
            <w:pPr>
              <w:rPr>
                <w:color w:val="000000" w:themeColor="text1"/>
                <w:lang w:eastAsia="en-US"/>
              </w:rPr>
            </w:pPr>
            <w:r w:rsidRPr="00CF6D26">
              <w:rPr>
                <w:color w:val="000000" w:themeColor="text1"/>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5707044E" w:rsidR="00BD0216" w:rsidRPr="00CF6D26" w:rsidRDefault="001F4A4F" w:rsidP="001F4A4F">
            <w:pPr>
              <w:rPr>
                <w:color w:val="000000" w:themeColor="text1"/>
                <w:lang w:eastAsia="en-US"/>
              </w:rPr>
            </w:pPr>
            <w:r w:rsidRPr="00CF6D26">
              <w:rPr>
                <w:color w:val="000000" w:themeColor="text1"/>
                <w:lang w:eastAsia="en-US"/>
              </w:rPr>
              <w:t>400 MHz</w:t>
            </w:r>
          </w:p>
        </w:tc>
      </w:tr>
      <w:bookmarkEnd w:id="0"/>
      <w:bookmarkEnd w:id="1"/>
    </w:tbl>
    <w:p w14:paraId="1353474A" w14:textId="77777777" w:rsidR="009B2456" w:rsidRDefault="009B2456" w:rsidP="009B2456"/>
    <w:p w14:paraId="7F705E55" w14:textId="77084530" w:rsidR="00AA56D9" w:rsidRPr="00CF6D26" w:rsidRDefault="00AA56D9" w:rsidP="00AA56D9">
      <w:pPr>
        <w:pStyle w:val="berschrift1"/>
        <w:rPr>
          <w:color w:val="000000" w:themeColor="text1"/>
          <w:lang w:val="en-US"/>
        </w:rPr>
      </w:pPr>
      <w:r w:rsidRPr="00CF6D26">
        <w:rPr>
          <w:color w:val="000000" w:themeColor="text1"/>
          <w:lang w:val="en-US"/>
        </w:rPr>
        <w:lastRenderedPageBreak/>
        <w:tab/>
        <w:t>Conclusion</w:t>
      </w:r>
    </w:p>
    <w:p w14:paraId="3C128D92" w14:textId="0C3FA551" w:rsidR="00BE13F5" w:rsidRPr="00CF6D26" w:rsidRDefault="00D00445" w:rsidP="00AA56D9">
      <w:pPr>
        <w:rPr>
          <w:color w:val="000000" w:themeColor="text1"/>
          <w:lang w:eastAsia="en-US"/>
        </w:rPr>
      </w:pPr>
      <w:r w:rsidRPr="00CF6D26">
        <w:rPr>
          <w:color w:val="000000" w:themeColor="text1"/>
          <w:lang w:eastAsia="en-US"/>
        </w:rPr>
        <w:t>In summary</w:t>
      </w:r>
      <w:r w:rsidR="00BE13F5" w:rsidRPr="00CF6D26">
        <w:rPr>
          <w:color w:val="000000" w:themeColor="text1"/>
          <w:lang w:eastAsia="en-US"/>
        </w:rPr>
        <w:t xml:space="preserve">, we have assessed </w:t>
      </w:r>
      <w:r w:rsidR="00C71785" w:rsidRPr="00CF6D26">
        <w:rPr>
          <w:color w:val="000000" w:themeColor="text1"/>
          <w:lang w:eastAsia="en-US"/>
        </w:rPr>
        <w:t xml:space="preserve">the </w:t>
      </w:r>
      <w:r w:rsidR="006C3634" w:rsidRPr="00CF6D26">
        <w:rPr>
          <w:color w:val="000000" w:themeColor="text1"/>
          <w:lang w:eastAsia="en-US"/>
        </w:rPr>
        <w:t xml:space="preserve">uncertainty </w:t>
      </w:r>
      <w:r w:rsidR="00E00ED3" w:rsidRPr="00CF6D26">
        <w:rPr>
          <w:color w:val="000000" w:themeColor="text1"/>
          <w:lang w:eastAsia="en-US"/>
        </w:rPr>
        <w:t>a</w:t>
      </w:r>
      <w:r w:rsidR="00BE13F5" w:rsidRPr="00CF6D26">
        <w:rPr>
          <w:color w:val="000000" w:themeColor="text1"/>
          <w:lang w:eastAsia="en-US"/>
        </w:rPr>
        <w:t>nd make the following proposals:</w:t>
      </w:r>
    </w:p>
    <w:p w14:paraId="74F82CAA" w14:textId="77777777" w:rsidR="007739B1" w:rsidRPr="007739B1" w:rsidRDefault="007739B1" w:rsidP="007739B1">
      <w:pPr>
        <w:rPr>
          <w:color w:val="000000" w:themeColor="text1"/>
          <w:lang w:eastAsia="en-US"/>
        </w:rPr>
      </w:pPr>
      <w:r w:rsidRPr="007739B1">
        <w:rPr>
          <w:b/>
          <w:color w:val="000000" w:themeColor="text1"/>
          <w:lang w:eastAsia="en-US"/>
        </w:rPr>
        <w:t xml:space="preserve">Proposal </w:t>
      </w:r>
      <w:r>
        <w:rPr>
          <w:b/>
          <w:color w:val="000000" w:themeColor="text1"/>
          <w:lang w:eastAsia="en-US"/>
        </w:rPr>
        <w:t>1</w:t>
      </w:r>
      <w:r w:rsidRPr="007739B1">
        <w:rPr>
          <w:color w:val="000000" w:themeColor="text1"/>
          <w:lang w:eastAsia="en-US"/>
        </w:rPr>
        <w:t xml:space="preserve">: We propose a MU of </w:t>
      </w:r>
      <w:r w:rsidRPr="007739B1">
        <w:rPr>
          <w:lang w:eastAsia="en-US"/>
        </w:rPr>
        <w:t>±0.01 ppm and a TT of 0.005 ppm for the frequency error for UL MIMO TC</w:t>
      </w:r>
      <w:r w:rsidRPr="007739B1">
        <w:rPr>
          <w:color w:val="000000" w:themeColor="text1"/>
          <w:lang w:eastAsia="en-US"/>
        </w:rPr>
        <w:t>.</w:t>
      </w:r>
    </w:p>
    <w:p w14:paraId="11954125" w14:textId="77777777" w:rsidR="009B2456" w:rsidRPr="009B494A" w:rsidRDefault="009B2456" w:rsidP="009B2456">
      <w:pPr>
        <w:rPr>
          <w:color w:val="000000" w:themeColor="text1"/>
          <w:lang w:eastAsia="en-US"/>
        </w:rPr>
      </w:pPr>
      <w:r w:rsidRPr="00CF6D26">
        <w:rPr>
          <w:b/>
          <w:color w:val="000000" w:themeColor="text1"/>
          <w:lang w:eastAsia="en-US"/>
        </w:rPr>
        <w:t xml:space="preserve">Proposal </w:t>
      </w:r>
      <w:r>
        <w:rPr>
          <w:b/>
          <w:color w:val="000000" w:themeColor="text1"/>
          <w:lang w:eastAsia="en-US"/>
        </w:rPr>
        <w:t>2</w:t>
      </w:r>
      <w:r w:rsidRPr="00CF6D26">
        <w:rPr>
          <w:color w:val="000000" w:themeColor="text1"/>
          <w:lang w:eastAsia="en-US"/>
        </w:rPr>
        <w:t>: We propose</w:t>
      </w:r>
      <w:r>
        <w:rPr>
          <w:color w:val="000000" w:themeColor="text1"/>
          <w:lang w:eastAsia="en-US"/>
        </w:rPr>
        <w:t xml:space="preserve"> the values in Table 1 for MU of OBW with UL MIMO, PC3, IFF, max device size ≤ 40 cm.</w:t>
      </w:r>
    </w:p>
    <w:p w14:paraId="0137A7A5" w14:textId="36D57475" w:rsidR="00595A30" w:rsidRDefault="00595A30" w:rsidP="00595A30">
      <w:pPr>
        <w:rPr>
          <w:lang w:eastAsia="en-US"/>
        </w:rPr>
      </w:pPr>
      <w:r w:rsidRPr="00595A30">
        <w:rPr>
          <w:b/>
          <w:lang w:eastAsia="en-US"/>
        </w:rPr>
        <w:t>Proposal 3</w:t>
      </w:r>
      <w:r>
        <w:rPr>
          <w:lang w:eastAsia="en-US"/>
        </w:rPr>
        <w:t>: For the channel bandwidths and frequency ranges with defined MU in Table 1, we propose a TT of 0</w:t>
      </w:r>
      <w:r w:rsidR="0045030A">
        <w:rPr>
          <w:lang w:eastAsia="en-US"/>
        </w:rPr>
        <w:t> </w:t>
      </w:r>
      <w:r>
        <w:rPr>
          <w:lang w:eastAsia="en-US"/>
        </w:rPr>
        <w:t>dB.</w:t>
      </w:r>
    </w:p>
    <w:p w14:paraId="0B2C4AC6" w14:textId="65B5F3B7" w:rsidR="00AF2B58" w:rsidRPr="00613F63" w:rsidRDefault="00AF2B58" w:rsidP="00AF2B58">
      <w:pPr>
        <w:pStyle w:val="berschrift1"/>
        <w:numPr>
          <w:ilvl w:val="0"/>
          <w:numId w:val="0"/>
        </w:numPr>
        <w:ind w:left="432" w:hanging="432"/>
        <w:rPr>
          <w:rFonts w:cs="Arial"/>
          <w:color w:val="000000" w:themeColor="text1"/>
          <w:lang w:val="en-US"/>
        </w:rPr>
      </w:pPr>
      <w:bookmarkStart w:id="2" w:name="_Ref473660868"/>
      <w:bookmarkStart w:id="3" w:name="_Ref473660708"/>
      <w:bookmarkStart w:id="4" w:name="OLE_LINK6"/>
      <w:bookmarkStart w:id="5" w:name="OLE_LINK7"/>
      <w:r w:rsidRPr="00613F63">
        <w:rPr>
          <w:rFonts w:cs="Arial"/>
          <w:color w:val="000000" w:themeColor="text1"/>
          <w:lang w:val="en-US"/>
        </w:rPr>
        <w:t>References</w:t>
      </w:r>
    </w:p>
    <w:bookmarkEnd w:id="2"/>
    <w:bookmarkEnd w:id="3"/>
    <w:bookmarkEnd w:id="4"/>
    <w:bookmarkEnd w:id="5"/>
    <w:p w14:paraId="25E3CB05" w14:textId="68E2D78D" w:rsidR="0086647E" w:rsidRPr="00CF6D26" w:rsidRDefault="007C4C43" w:rsidP="00A90460">
      <w:pPr>
        <w:pStyle w:val="Listenabsatz"/>
        <w:numPr>
          <w:ilvl w:val="0"/>
          <w:numId w:val="4"/>
        </w:numPr>
        <w:spacing w:before="120"/>
        <w:rPr>
          <w:rFonts w:eastAsiaTheme="minorEastAsia"/>
          <w:color w:val="000000" w:themeColor="text1"/>
          <w:lang w:val="en-US"/>
        </w:rPr>
      </w:pPr>
      <w:r w:rsidRPr="007C4C43">
        <w:rPr>
          <w:rFonts w:eastAsiaTheme="minorEastAsia"/>
          <w:color w:val="000000" w:themeColor="text1"/>
          <w:lang w:val="en-US"/>
        </w:rPr>
        <w:t>R5-244896</w:t>
      </w:r>
      <w:r w:rsidR="0086647E" w:rsidRPr="00CF6D26">
        <w:rPr>
          <w:rFonts w:eastAsiaTheme="minorEastAsia"/>
          <w:color w:val="000000" w:themeColor="text1"/>
          <w:lang w:val="en-US"/>
        </w:rPr>
        <w:t>, Documentation of MU</w:t>
      </w:r>
      <w:r w:rsidR="006836CE" w:rsidRPr="00CF6D26">
        <w:rPr>
          <w:rFonts w:eastAsiaTheme="minorEastAsia"/>
          <w:color w:val="000000" w:themeColor="text1"/>
          <w:lang w:val="en-US"/>
        </w:rPr>
        <w:t xml:space="preserve"> for UL MIMO</w:t>
      </w:r>
      <w:r w:rsidR="0086647E" w:rsidRPr="00CF6D26">
        <w:rPr>
          <w:rFonts w:eastAsiaTheme="minorEastAsia"/>
          <w:color w:val="000000" w:themeColor="text1"/>
          <w:lang w:val="en-US"/>
        </w:rPr>
        <w:t xml:space="preserve">, Rohde &amp; Schwarz, </w:t>
      </w:r>
      <w:r w:rsidR="0086647E" w:rsidRPr="00CF6D26">
        <w:rPr>
          <w:color w:val="000000" w:themeColor="text1"/>
          <w:lang w:val="en-US"/>
        </w:rPr>
        <w:t xml:space="preserve">3GPP TSG RAN WG 5 Meeting </w:t>
      </w:r>
      <w:r w:rsidR="0086647E" w:rsidRPr="00CF6D26">
        <w:rPr>
          <w:rFonts w:eastAsiaTheme="minorEastAsia"/>
          <w:color w:val="000000" w:themeColor="text1"/>
          <w:lang w:val="en-US"/>
        </w:rPr>
        <w:t>#10</w:t>
      </w:r>
      <w:r w:rsidR="00CF6D26" w:rsidRPr="00CF6D26">
        <w:rPr>
          <w:rFonts w:eastAsiaTheme="minorEastAsia"/>
          <w:color w:val="000000" w:themeColor="text1"/>
          <w:lang w:val="en-US"/>
        </w:rPr>
        <w:t>4</w:t>
      </w:r>
      <w:r w:rsidR="0086647E" w:rsidRPr="00CF6D26">
        <w:rPr>
          <w:rFonts w:eastAsiaTheme="minorEastAsia"/>
          <w:color w:val="000000" w:themeColor="text1"/>
          <w:lang w:val="en-US"/>
        </w:rPr>
        <w:t xml:space="preserve">, </w:t>
      </w:r>
      <w:r w:rsidR="00CF6D26" w:rsidRPr="00CF6D26">
        <w:rPr>
          <w:rFonts w:eastAsiaTheme="minorEastAsia"/>
          <w:color w:val="000000" w:themeColor="text1"/>
          <w:lang w:val="en-US"/>
        </w:rPr>
        <w:t>August</w:t>
      </w:r>
      <w:r w:rsidR="0086647E" w:rsidRPr="00CF6D26">
        <w:rPr>
          <w:rFonts w:eastAsiaTheme="minorEastAsia"/>
          <w:color w:val="000000" w:themeColor="text1"/>
          <w:lang w:val="en-US"/>
        </w:rPr>
        <w:t xml:space="preserve"> 2024</w:t>
      </w:r>
    </w:p>
    <w:p w14:paraId="6BE90C72" w14:textId="71126111" w:rsidR="00D4326F" w:rsidRPr="00CF6D26" w:rsidRDefault="007C4C43" w:rsidP="00D4326F">
      <w:pPr>
        <w:pStyle w:val="Listenabsatz"/>
        <w:numPr>
          <w:ilvl w:val="0"/>
          <w:numId w:val="4"/>
        </w:numPr>
        <w:spacing w:before="120"/>
        <w:rPr>
          <w:rFonts w:eastAsiaTheme="minorEastAsia"/>
          <w:color w:val="000000" w:themeColor="text1"/>
          <w:lang w:val="en-US"/>
        </w:rPr>
      </w:pPr>
      <w:r w:rsidRPr="007C4C43">
        <w:rPr>
          <w:rFonts w:eastAsiaTheme="minorEastAsia"/>
          <w:color w:val="000000" w:themeColor="text1"/>
          <w:lang w:val="en-US"/>
        </w:rPr>
        <w:t>R5-244897</w:t>
      </w:r>
      <w:r w:rsidR="00D4326F" w:rsidRPr="00CF6D26">
        <w:rPr>
          <w:rFonts w:eastAsiaTheme="minorEastAsia"/>
          <w:color w:val="000000" w:themeColor="text1"/>
          <w:lang w:val="en-US"/>
        </w:rPr>
        <w:t xml:space="preserve">, Update of MU </w:t>
      </w:r>
      <w:r w:rsidR="00E00ED3" w:rsidRPr="00CF6D26">
        <w:rPr>
          <w:rFonts w:eastAsiaTheme="minorEastAsia"/>
          <w:color w:val="000000" w:themeColor="text1"/>
          <w:lang w:val="en-US"/>
        </w:rPr>
        <w:t>and TT</w:t>
      </w:r>
      <w:r w:rsidR="006836CE" w:rsidRPr="00CF6D26">
        <w:rPr>
          <w:rFonts w:eastAsiaTheme="minorEastAsia"/>
          <w:color w:val="000000" w:themeColor="text1"/>
          <w:lang w:val="en-US"/>
        </w:rPr>
        <w:t xml:space="preserve"> for</w:t>
      </w:r>
      <w:bookmarkStart w:id="6" w:name="_GoBack"/>
      <w:bookmarkEnd w:id="6"/>
      <w:r w:rsidR="006836CE" w:rsidRPr="00CF6D26">
        <w:rPr>
          <w:rFonts w:eastAsiaTheme="minorEastAsia"/>
          <w:color w:val="000000" w:themeColor="text1"/>
          <w:lang w:val="en-US"/>
        </w:rPr>
        <w:t xml:space="preserve"> MIMO</w:t>
      </w:r>
      <w:r w:rsidR="00D4326F" w:rsidRPr="00CF6D26">
        <w:rPr>
          <w:rFonts w:eastAsiaTheme="minorEastAsia"/>
          <w:color w:val="000000" w:themeColor="text1"/>
          <w:lang w:val="en-US"/>
        </w:rPr>
        <w:t xml:space="preserve">, Rohde &amp; Schwarz, </w:t>
      </w:r>
      <w:r w:rsidR="00D4326F" w:rsidRPr="00CF6D26">
        <w:rPr>
          <w:color w:val="000000" w:themeColor="text1"/>
          <w:lang w:val="en-US"/>
        </w:rPr>
        <w:t xml:space="preserve">3GPP TSG RAN WG 5 Meeting </w:t>
      </w:r>
      <w:r w:rsidR="00D4326F" w:rsidRPr="00CF6D26">
        <w:rPr>
          <w:rFonts w:eastAsiaTheme="minorEastAsia"/>
          <w:color w:val="000000" w:themeColor="text1"/>
          <w:lang w:val="en-US"/>
        </w:rPr>
        <w:t>#10</w:t>
      </w:r>
      <w:r w:rsidR="00CF6D26" w:rsidRPr="00CF6D26">
        <w:rPr>
          <w:rFonts w:eastAsiaTheme="minorEastAsia"/>
          <w:color w:val="000000" w:themeColor="text1"/>
          <w:lang w:val="en-US"/>
        </w:rPr>
        <w:t>4</w:t>
      </w:r>
      <w:r w:rsidR="00D4326F" w:rsidRPr="00CF6D26">
        <w:rPr>
          <w:rFonts w:eastAsiaTheme="minorEastAsia"/>
          <w:color w:val="000000" w:themeColor="text1"/>
          <w:lang w:val="en-US"/>
        </w:rPr>
        <w:t xml:space="preserve">, </w:t>
      </w:r>
      <w:r w:rsidR="00CF6D26" w:rsidRPr="00CF6D26">
        <w:rPr>
          <w:rFonts w:eastAsiaTheme="minorEastAsia"/>
          <w:color w:val="000000" w:themeColor="text1"/>
          <w:lang w:val="en-US"/>
        </w:rPr>
        <w:t>August</w:t>
      </w:r>
      <w:r w:rsidR="00D4326F" w:rsidRPr="00CF6D26">
        <w:rPr>
          <w:rFonts w:eastAsiaTheme="minorEastAsia"/>
          <w:color w:val="000000" w:themeColor="text1"/>
          <w:lang w:val="en-US"/>
        </w:rPr>
        <w:t xml:space="preserve"> 2024</w:t>
      </w:r>
    </w:p>
    <w:p w14:paraId="2CB58D50" w14:textId="0A52ED23" w:rsidR="00F728E6" w:rsidRPr="00CF6D26" w:rsidRDefault="00F728E6" w:rsidP="00F728E6">
      <w:pPr>
        <w:pStyle w:val="Listenabsatz"/>
        <w:numPr>
          <w:ilvl w:val="0"/>
          <w:numId w:val="4"/>
        </w:numPr>
        <w:spacing w:before="120"/>
        <w:rPr>
          <w:rFonts w:eastAsiaTheme="minorEastAsia"/>
          <w:color w:val="000000" w:themeColor="text1"/>
          <w:lang w:val="en-US"/>
        </w:rPr>
      </w:pPr>
      <w:r w:rsidRPr="00CF6D26">
        <w:rPr>
          <w:rFonts w:eastAsiaTheme="minorEastAsia"/>
          <w:color w:val="000000" w:themeColor="text1"/>
          <w:lang w:val="en-US"/>
        </w:rPr>
        <w:t>TR 38.903, V18.</w:t>
      </w:r>
      <w:r w:rsidR="00CF6D26" w:rsidRPr="00CF6D26">
        <w:rPr>
          <w:rFonts w:eastAsiaTheme="minorEastAsia"/>
          <w:color w:val="000000" w:themeColor="text1"/>
          <w:lang w:val="en-US"/>
        </w:rPr>
        <w:t>3</w:t>
      </w:r>
      <w:r w:rsidRPr="00CF6D26">
        <w:rPr>
          <w:rFonts w:eastAsiaTheme="minorEastAsia"/>
          <w:color w:val="000000" w:themeColor="text1"/>
          <w:lang w:val="en-US"/>
        </w:rPr>
        <w:t xml:space="preserve">.0, 3GPP TSG RAN WG5, </w:t>
      </w:r>
      <w:r w:rsidR="00CF6D26" w:rsidRPr="00CF6D26">
        <w:rPr>
          <w:rFonts w:eastAsiaTheme="minorEastAsia"/>
          <w:color w:val="000000" w:themeColor="text1"/>
          <w:lang w:val="en-US"/>
        </w:rPr>
        <w:t>June</w:t>
      </w:r>
      <w:r w:rsidRPr="00CF6D26">
        <w:rPr>
          <w:rFonts w:eastAsiaTheme="minorEastAsia"/>
          <w:color w:val="000000" w:themeColor="text1"/>
          <w:lang w:val="en-US"/>
        </w:rPr>
        <w:t xml:space="preserve"> 202</w:t>
      </w:r>
      <w:r w:rsidR="00FA21CD" w:rsidRPr="00CF6D26">
        <w:rPr>
          <w:rFonts w:eastAsiaTheme="minorEastAsia"/>
          <w:color w:val="000000" w:themeColor="text1"/>
          <w:lang w:val="en-US"/>
        </w:rPr>
        <w:t>4</w:t>
      </w:r>
    </w:p>
    <w:p w14:paraId="6AE64FB4" w14:textId="033DE588" w:rsidR="00F728E6" w:rsidRPr="00CF6D26" w:rsidRDefault="00F728E6" w:rsidP="00F728E6">
      <w:pPr>
        <w:pStyle w:val="Listenabsatz"/>
        <w:numPr>
          <w:ilvl w:val="0"/>
          <w:numId w:val="4"/>
        </w:numPr>
        <w:rPr>
          <w:rFonts w:eastAsiaTheme="minorEastAsia"/>
          <w:color w:val="000000" w:themeColor="text1"/>
          <w:lang w:val="en-US"/>
        </w:rPr>
      </w:pPr>
      <w:r w:rsidRPr="00CF6D26">
        <w:rPr>
          <w:rFonts w:eastAsiaTheme="minorEastAsia"/>
          <w:color w:val="000000" w:themeColor="text1"/>
          <w:lang w:val="en-US"/>
        </w:rPr>
        <w:t>TS 38.521-2, V18.</w:t>
      </w:r>
      <w:r w:rsidR="00CF6D26" w:rsidRPr="00CF6D26">
        <w:rPr>
          <w:rFonts w:eastAsiaTheme="minorEastAsia"/>
          <w:color w:val="000000" w:themeColor="text1"/>
          <w:lang w:val="en-US"/>
        </w:rPr>
        <w:t>3</w:t>
      </w:r>
      <w:r w:rsidRPr="00CF6D26">
        <w:rPr>
          <w:rFonts w:eastAsiaTheme="minorEastAsia"/>
          <w:color w:val="000000" w:themeColor="text1"/>
          <w:lang w:val="en-US"/>
        </w:rPr>
        <w:t xml:space="preserve">.0, 3GPP TSG RAN WG5, </w:t>
      </w:r>
      <w:r w:rsidR="00CF6D26" w:rsidRPr="00CF6D26">
        <w:rPr>
          <w:rFonts w:eastAsiaTheme="minorEastAsia"/>
          <w:color w:val="000000" w:themeColor="text1"/>
          <w:lang w:val="en-US"/>
        </w:rPr>
        <w:t>June</w:t>
      </w:r>
      <w:r w:rsidRPr="00CF6D26">
        <w:rPr>
          <w:rFonts w:eastAsiaTheme="minorEastAsia"/>
          <w:color w:val="000000" w:themeColor="text1"/>
          <w:lang w:val="en-US"/>
        </w:rPr>
        <w:t xml:space="preserve"> 202</w:t>
      </w:r>
      <w:r w:rsidR="00FA21CD" w:rsidRPr="00CF6D26">
        <w:rPr>
          <w:rFonts w:eastAsiaTheme="minorEastAsia"/>
          <w:color w:val="000000" w:themeColor="text1"/>
          <w:lang w:val="en-US"/>
        </w:rPr>
        <w:t>4</w:t>
      </w:r>
    </w:p>
    <w:p w14:paraId="07953615" w14:textId="32A0B480" w:rsidR="003851EB" w:rsidRPr="00CF6D26" w:rsidRDefault="00BC5D0A" w:rsidP="003851EB">
      <w:pPr>
        <w:pStyle w:val="Listenabsatz"/>
        <w:numPr>
          <w:ilvl w:val="0"/>
          <w:numId w:val="4"/>
        </w:numPr>
        <w:spacing w:before="120"/>
        <w:rPr>
          <w:rFonts w:eastAsiaTheme="minorEastAsia"/>
          <w:color w:val="000000" w:themeColor="text1"/>
          <w:lang w:val="en-US"/>
        </w:rPr>
      </w:pPr>
      <w:r w:rsidRPr="00BC5D0A">
        <w:rPr>
          <w:rFonts w:eastAsiaTheme="minorEastAsia"/>
          <w:color w:val="000000" w:themeColor="text1"/>
          <w:lang w:val="en-US"/>
        </w:rPr>
        <w:t>R5-244898</w:t>
      </w:r>
      <w:r w:rsidR="003851EB" w:rsidRPr="00CF6D26">
        <w:rPr>
          <w:rFonts w:eastAsiaTheme="minorEastAsia"/>
          <w:color w:val="000000" w:themeColor="text1"/>
          <w:lang w:val="en-US"/>
        </w:rPr>
        <w:t xml:space="preserve">, Update of status of FR2 CA and UL MIMO test cases, Rohde &amp; Schwarz, </w:t>
      </w:r>
      <w:r w:rsidR="003851EB" w:rsidRPr="00CF6D26">
        <w:rPr>
          <w:color w:val="000000" w:themeColor="text1"/>
          <w:lang w:val="en-US"/>
        </w:rPr>
        <w:t xml:space="preserve">3GPP TSG RAN WG 5 Meeting </w:t>
      </w:r>
      <w:r w:rsidR="003851EB" w:rsidRPr="00CF6D26">
        <w:rPr>
          <w:rFonts w:eastAsiaTheme="minorEastAsia"/>
          <w:color w:val="000000" w:themeColor="text1"/>
          <w:lang w:val="en-US"/>
        </w:rPr>
        <w:t>#10</w:t>
      </w:r>
      <w:r w:rsidR="00CF6D26" w:rsidRPr="00CF6D26">
        <w:rPr>
          <w:rFonts w:eastAsiaTheme="minorEastAsia"/>
          <w:color w:val="000000" w:themeColor="text1"/>
          <w:lang w:val="en-US"/>
        </w:rPr>
        <w:t>4</w:t>
      </w:r>
      <w:r w:rsidR="003851EB" w:rsidRPr="00CF6D26">
        <w:rPr>
          <w:rFonts w:eastAsiaTheme="minorEastAsia"/>
          <w:color w:val="000000" w:themeColor="text1"/>
          <w:lang w:val="en-US"/>
        </w:rPr>
        <w:t xml:space="preserve">, </w:t>
      </w:r>
      <w:r w:rsidR="00CF6D26" w:rsidRPr="00CF6D26">
        <w:rPr>
          <w:rFonts w:eastAsiaTheme="minorEastAsia"/>
          <w:color w:val="000000" w:themeColor="text1"/>
          <w:lang w:val="en-US"/>
        </w:rPr>
        <w:t>August</w:t>
      </w:r>
      <w:r w:rsidR="003851EB" w:rsidRPr="00CF6D26">
        <w:rPr>
          <w:rFonts w:eastAsiaTheme="minorEastAsia"/>
          <w:color w:val="000000" w:themeColor="text1"/>
          <w:lang w:val="en-US"/>
        </w:rPr>
        <w:t xml:space="preserve"> 2024</w:t>
      </w:r>
    </w:p>
    <w:p w14:paraId="3F843931" w14:textId="2CB14A5B" w:rsidR="0045516B" w:rsidRPr="00613F63" w:rsidRDefault="0045516B" w:rsidP="0045516B">
      <w:pPr>
        <w:pStyle w:val="Listenabsatz"/>
        <w:numPr>
          <w:ilvl w:val="0"/>
          <w:numId w:val="4"/>
        </w:numPr>
        <w:rPr>
          <w:rFonts w:eastAsiaTheme="minorEastAsia"/>
          <w:color w:val="000000" w:themeColor="text1"/>
          <w:lang w:val="en-US"/>
        </w:rPr>
      </w:pPr>
      <w:r w:rsidRPr="00613F63">
        <w:rPr>
          <w:rFonts w:eastAsiaTheme="minorEastAsia"/>
          <w:color w:val="000000" w:themeColor="text1"/>
          <w:lang w:val="en-US"/>
        </w:rPr>
        <w:t>TS 38.521-3, V18.</w:t>
      </w:r>
      <w:r w:rsidR="00613F63" w:rsidRPr="00613F63">
        <w:rPr>
          <w:rFonts w:eastAsiaTheme="minorEastAsia"/>
          <w:color w:val="000000" w:themeColor="text1"/>
          <w:lang w:val="en-US"/>
        </w:rPr>
        <w:t>3</w:t>
      </w:r>
      <w:r w:rsidRPr="00613F63">
        <w:rPr>
          <w:rFonts w:eastAsiaTheme="minorEastAsia"/>
          <w:color w:val="000000" w:themeColor="text1"/>
          <w:lang w:val="en-US"/>
        </w:rPr>
        <w:t xml:space="preserve">.0, 3GPP TSG RAN WG5, </w:t>
      </w:r>
      <w:r w:rsidR="00613F63" w:rsidRPr="00613F63">
        <w:rPr>
          <w:rFonts w:eastAsiaTheme="minorEastAsia"/>
          <w:color w:val="000000" w:themeColor="text1"/>
          <w:lang w:val="en-US"/>
        </w:rPr>
        <w:t>June</w:t>
      </w:r>
      <w:r w:rsidRPr="00613F63">
        <w:rPr>
          <w:rFonts w:eastAsiaTheme="minorEastAsia"/>
          <w:color w:val="000000" w:themeColor="text1"/>
          <w:lang w:val="en-US"/>
        </w:rPr>
        <w:t xml:space="preserve"> 2024</w:t>
      </w:r>
    </w:p>
    <w:p w14:paraId="064FF509" w14:textId="76AA13FD" w:rsidR="0045516B" w:rsidRPr="00613F63" w:rsidRDefault="0045516B" w:rsidP="0045516B">
      <w:pPr>
        <w:pStyle w:val="Listenabsatz"/>
        <w:numPr>
          <w:ilvl w:val="0"/>
          <w:numId w:val="4"/>
        </w:numPr>
        <w:rPr>
          <w:rFonts w:eastAsiaTheme="minorEastAsia"/>
          <w:color w:val="000000" w:themeColor="text1"/>
          <w:lang w:val="en-US"/>
        </w:rPr>
      </w:pPr>
      <w:r w:rsidRPr="00613F63">
        <w:rPr>
          <w:rFonts w:eastAsiaTheme="minorEastAsia"/>
          <w:color w:val="000000" w:themeColor="text1"/>
          <w:lang w:val="en-US"/>
        </w:rPr>
        <w:t>TS 38.522, V18.</w:t>
      </w:r>
      <w:r w:rsidR="00613F63" w:rsidRPr="00613F63">
        <w:rPr>
          <w:rFonts w:eastAsiaTheme="minorEastAsia"/>
          <w:color w:val="000000" w:themeColor="text1"/>
          <w:lang w:val="en-US"/>
        </w:rPr>
        <w:t>3</w:t>
      </w:r>
      <w:r w:rsidRPr="00613F63">
        <w:rPr>
          <w:rFonts w:eastAsiaTheme="minorEastAsia"/>
          <w:color w:val="000000" w:themeColor="text1"/>
          <w:lang w:val="en-US"/>
        </w:rPr>
        <w:t xml:space="preserve">.0, 3GPP TSG RAN WG5, </w:t>
      </w:r>
      <w:r w:rsidR="00613F63">
        <w:rPr>
          <w:rFonts w:eastAsiaTheme="minorEastAsia"/>
          <w:color w:val="000000" w:themeColor="text1"/>
          <w:lang w:val="en-US"/>
        </w:rPr>
        <w:t>June</w:t>
      </w:r>
      <w:r w:rsidRPr="00613F63">
        <w:rPr>
          <w:rFonts w:eastAsiaTheme="minorEastAsia"/>
          <w:color w:val="000000" w:themeColor="text1"/>
          <w:lang w:val="en-US"/>
        </w:rPr>
        <w:t xml:space="preserve"> 2024</w:t>
      </w:r>
    </w:p>
    <w:p w14:paraId="6F7F1A92" w14:textId="775398D4" w:rsidR="0045516B" w:rsidRPr="004C1A02" w:rsidRDefault="00197C8F" w:rsidP="0045516B">
      <w:pPr>
        <w:pStyle w:val="Listenabsatz"/>
        <w:numPr>
          <w:ilvl w:val="0"/>
          <w:numId w:val="4"/>
        </w:numPr>
        <w:rPr>
          <w:rFonts w:eastAsiaTheme="minorEastAsia"/>
          <w:color w:val="000000" w:themeColor="text1"/>
          <w:lang w:val="en-US"/>
        </w:rPr>
      </w:pPr>
      <w:r w:rsidRPr="00197C8F">
        <w:rPr>
          <w:rFonts w:eastAsiaTheme="minorEastAsia"/>
          <w:color w:val="000000" w:themeColor="text1"/>
          <w:lang w:val="en-US"/>
        </w:rPr>
        <w:t>R5-244899</w:t>
      </w:r>
      <w:r w:rsidR="0045516B" w:rsidRPr="004C1A02">
        <w:rPr>
          <w:rFonts w:eastAsiaTheme="minorEastAsia"/>
          <w:color w:val="000000" w:themeColor="text1"/>
          <w:lang w:val="en-US"/>
        </w:rPr>
        <w:t xml:space="preserve">, Update of applicability of FR2 CA and MIMO test cases, Rohde &amp; Schwarz, </w:t>
      </w:r>
      <w:r w:rsidR="0045516B" w:rsidRPr="004C1A02">
        <w:rPr>
          <w:color w:val="000000" w:themeColor="text1"/>
          <w:lang w:val="en-US"/>
        </w:rPr>
        <w:t xml:space="preserve">3GPP TSG RAN WG 5 Meeting </w:t>
      </w:r>
      <w:r w:rsidR="0045516B" w:rsidRPr="004C1A02">
        <w:rPr>
          <w:rFonts w:eastAsiaTheme="minorEastAsia"/>
          <w:color w:val="000000" w:themeColor="text1"/>
          <w:lang w:val="en-US"/>
        </w:rPr>
        <w:t>#10</w:t>
      </w:r>
      <w:r w:rsidR="004C1A02" w:rsidRPr="004C1A02">
        <w:rPr>
          <w:rFonts w:eastAsiaTheme="minorEastAsia"/>
          <w:color w:val="000000" w:themeColor="text1"/>
          <w:lang w:val="en-US"/>
        </w:rPr>
        <w:t>4</w:t>
      </w:r>
      <w:r w:rsidR="0045516B" w:rsidRPr="004C1A02">
        <w:rPr>
          <w:rFonts w:eastAsiaTheme="minorEastAsia"/>
          <w:color w:val="000000" w:themeColor="text1"/>
          <w:lang w:val="en-US"/>
        </w:rPr>
        <w:t xml:space="preserve">, </w:t>
      </w:r>
      <w:r w:rsidR="006D352A">
        <w:rPr>
          <w:rFonts w:eastAsiaTheme="minorEastAsia"/>
          <w:color w:val="000000" w:themeColor="text1"/>
          <w:lang w:val="en-US"/>
        </w:rPr>
        <w:t>August</w:t>
      </w:r>
      <w:r w:rsidR="0045516B" w:rsidRPr="004C1A02">
        <w:rPr>
          <w:rFonts w:eastAsiaTheme="minorEastAsia"/>
          <w:color w:val="000000" w:themeColor="text1"/>
          <w:lang w:val="en-US"/>
        </w:rPr>
        <w:t xml:space="preserve"> 2024</w:t>
      </w:r>
    </w:p>
    <w:sectPr w:rsidR="0045516B" w:rsidRPr="004C1A02"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55641" w14:textId="77777777" w:rsidR="00254DD3" w:rsidRDefault="00254DD3" w:rsidP="00371D7D">
      <w:r>
        <w:separator/>
      </w:r>
    </w:p>
  </w:endnote>
  <w:endnote w:type="continuationSeparator" w:id="0">
    <w:p w14:paraId="5C1DBE24" w14:textId="77777777" w:rsidR="00254DD3" w:rsidRDefault="00254DD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EE69A" w14:textId="77777777" w:rsidR="00254DD3" w:rsidRDefault="00254DD3" w:rsidP="00371D7D">
      <w:r>
        <w:separator/>
      </w:r>
    </w:p>
  </w:footnote>
  <w:footnote w:type="continuationSeparator" w:id="0">
    <w:p w14:paraId="5F66F08F" w14:textId="77777777" w:rsidR="00254DD3" w:rsidRDefault="00254DD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2029"/>
    <w:rsid w:val="0002461A"/>
    <w:rsid w:val="000246D8"/>
    <w:rsid w:val="00025D21"/>
    <w:rsid w:val="0002782D"/>
    <w:rsid w:val="000304B0"/>
    <w:rsid w:val="00030A7F"/>
    <w:rsid w:val="00030EFF"/>
    <w:rsid w:val="00032714"/>
    <w:rsid w:val="00032AC4"/>
    <w:rsid w:val="00033325"/>
    <w:rsid w:val="000357C4"/>
    <w:rsid w:val="00036082"/>
    <w:rsid w:val="0003628B"/>
    <w:rsid w:val="00037F59"/>
    <w:rsid w:val="000402B6"/>
    <w:rsid w:val="00040CBE"/>
    <w:rsid w:val="00040F64"/>
    <w:rsid w:val="000436E9"/>
    <w:rsid w:val="00043C77"/>
    <w:rsid w:val="00043D57"/>
    <w:rsid w:val="00044187"/>
    <w:rsid w:val="0004547C"/>
    <w:rsid w:val="00045894"/>
    <w:rsid w:val="000458E0"/>
    <w:rsid w:val="0004700E"/>
    <w:rsid w:val="00047428"/>
    <w:rsid w:val="00047E71"/>
    <w:rsid w:val="00047E75"/>
    <w:rsid w:val="000505C8"/>
    <w:rsid w:val="00052708"/>
    <w:rsid w:val="0005282F"/>
    <w:rsid w:val="0005296D"/>
    <w:rsid w:val="00054DB3"/>
    <w:rsid w:val="00057FA0"/>
    <w:rsid w:val="00060BDC"/>
    <w:rsid w:val="000618DA"/>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4C25"/>
    <w:rsid w:val="00094C3C"/>
    <w:rsid w:val="000953D1"/>
    <w:rsid w:val="00096AAF"/>
    <w:rsid w:val="000A0514"/>
    <w:rsid w:val="000A262C"/>
    <w:rsid w:val="000A2FB0"/>
    <w:rsid w:val="000A2FE2"/>
    <w:rsid w:val="000A3642"/>
    <w:rsid w:val="000A6628"/>
    <w:rsid w:val="000A70A6"/>
    <w:rsid w:val="000A733C"/>
    <w:rsid w:val="000A7472"/>
    <w:rsid w:val="000A7ABA"/>
    <w:rsid w:val="000B0F54"/>
    <w:rsid w:val="000B16D7"/>
    <w:rsid w:val="000B3739"/>
    <w:rsid w:val="000B3D61"/>
    <w:rsid w:val="000B663A"/>
    <w:rsid w:val="000B7AEC"/>
    <w:rsid w:val="000B7FC7"/>
    <w:rsid w:val="000C194F"/>
    <w:rsid w:val="000C1C6D"/>
    <w:rsid w:val="000C2BDD"/>
    <w:rsid w:val="000C46D4"/>
    <w:rsid w:val="000C4F6E"/>
    <w:rsid w:val="000C5021"/>
    <w:rsid w:val="000C6E65"/>
    <w:rsid w:val="000C7078"/>
    <w:rsid w:val="000C7318"/>
    <w:rsid w:val="000C7565"/>
    <w:rsid w:val="000D0908"/>
    <w:rsid w:val="000D0E8E"/>
    <w:rsid w:val="000D0EAF"/>
    <w:rsid w:val="000D10B8"/>
    <w:rsid w:val="000D347D"/>
    <w:rsid w:val="000D4A19"/>
    <w:rsid w:val="000D677A"/>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2E71"/>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5A1"/>
    <w:rsid w:val="00122716"/>
    <w:rsid w:val="00123745"/>
    <w:rsid w:val="00126CE6"/>
    <w:rsid w:val="00132BDD"/>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613A"/>
    <w:rsid w:val="001564F8"/>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86848"/>
    <w:rsid w:val="00186A66"/>
    <w:rsid w:val="00193A32"/>
    <w:rsid w:val="00194FD3"/>
    <w:rsid w:val="001957C8"/>
    <w:rsid w:val="00197C0C"/>
    <w:rsid w:val="00197C8F"/>
    <w:rsid w:val="00197F8E"/>
    <w:rsid w:val="001A042A"/>
    <w:rsid w:val="001A2E0D"/>
    <w:rsid w:val="001A38C8"/>
    <w:rsid w:val="001A3FA2"/>
    <w:rsid w:val="001A45CD"/>
    <w:rsid w:val="001A6928"/>
    <w:rsid w:val="001B0670"/>
    <w:rsid w:val="001B0742"/>
    <w:rsid w:val="001B137F"/>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C7D2B"/>
    <w:rsid w:val="001D1D1A"/>
    <w:rsid w:val="001D27CE"/>
    <w:rsid w:val="001D369F"/>
    <w:rsid w:val="001D372B"/>
    <w:rsid w:val="001D500E"/>
    <w:rsid w:val="001D5A32"/>
    <w:rsid w:val="001E0A0B"/>
    <w:rsid w:val="001E18D8"/>
    <w:rsid w:val="001E190C"/>
    <w:rsid w:val="001E362F"/>
    <w:rsid w:val="001E540B"/>
    <w:rsid w:val="001E5776"/>
    <w:rsid w:val="001E6B03"/>
    <w:rsid w:val="001E73BE"/>
    <w:rsid w:val="001E744C"/>
    <w:rsid w:val="001E7B76"/>
    <w:rsid w:val="001F0673"/>
    <w:rsid w:val="001F4112"/>
    <w:rsid w:val="001F4A4F"/>
    <w:rsid w:val="001F5387"/>
    <w:rsid w:val="001F5452"/>
    <w:rsid w:val="001F67E5"/>
    <w:rsid w:val="001F6CC0"/>
    <w:rsid w:val="001F7CE4"/>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583D"/>
    <w:rsid w:val="002265E1"/>
    <w:rsid w:val="00226E95"/>
    <w:rsid w:val="00227D50"/>
    <w:rsid w:val="002320AB"/>
    <w:rsid w:val="0023375F"/>
    <w:rsid w:val="0023488B"/>
    <w:rsid w:val="00234DAE"/>
    <w:rsid w:val="00237AFE"/>
    <w:rsid w:val="00237EE7"/>
    <w:rsid w:val="00240D2A"/>
    <w:rsid w:val="002415D9"/>
    <w:rsid w:val="002426C8"/>
    <w:rsid w:val="00242A1D"/>
    <w:rsid w:val="002432D3"/>
    <w:rsid w:val="0024490F"/>
    <w:rsid w:val="00245428"/>
    <w:rsid w:val="0024790C"/>
    <w:rsid w:val="0025085A"/>
    <w:rsid w:val="002516F1"/>
    <w:rsid w:val="00251FDB"/>
    <w:rsid w:val="00252AE0"/>
    <w:rsid w:val="002536DE"/>
    <w:rsid w:val="00253EB6"/>
    <w:rsid w:val="002548E2"/>
    <w:rsid w:val="00254DD3"/>
    <w:rsid w:val="00255A8A"/>
    <w:rsid w:val="00256270"/>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258"/>
    <w:rsid w:val="00276B41"/>
    <w:rsid w:val="00276F00"/>
    <w:rsid w:val="002771F8"/>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09DF"/>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0D0"/>
    <w:rsid w:val="002C098B"/>
    <w:rsid w:val="002C1683"/>
    <w:rsid w:val="002C3A4F"/>
    <w:rsid w:val="002C48E9"/>
    <w:rsid w:val="002C75A4"/>
    <w:rsid w:val="002D0A92"/>
    <w:rsid w:val="002D0C60"/>
    <w:rsid w:val="002D1302"/>
    <w:rsid w:val="002D394E"/>
    <w:rsid w:val="002D5691"/>
    <w:rsid w:val="002D73AE"/>
    <w:rsid w:val="002E0D1B"/>
    <w:rsid w:val="002E1075"/>
    <w:rsid w:val="002E3CF0"/>
    <w:rsid w:val="002E434E"/>
    <w:rsid w:val="002E4E69"/>
    <w:rsid w:val="002E660A"/>
    <w:rsid w:val="002E74E5"/>
    <w:rsid w:val="002E7BB5"/>
    <w:rsid w:val="002F1A84"/>
    <w:rsid w:val="002F26C4"/>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6AEB"/>
    <w:rsid w:val="00347566"/>
    <w:rsid w:val="00350B40"/>
    <w:rsid w:val="0035204A"/>
    <w:rsid w:val="00357B81"/>
    <w:rsid w:val="0036038D"/>
    <w:rsid w:val="003607C5"/>
    <w:rsid w:val="003608E0"/>
    <w:rsid w:val="00363035"/>
    <w:rsid w:val="003660C7"/>
    <w:rsid w:val="003664A2"/>
    <w:rsid w:val="00366FA5"/>
    <w:rsid w:val="00367826"/>
    <w:rsid w:val="00367E6D"/>
    <w:rsid w:val="00371D7D"/>
    <w:rsid w:val="003722DF"/>
    <w:rsid w:val="00372474"/>
    <w:rsid w:val="003728C6"/>
    <w:rsid w:val="00372DAC"/>
    <w:rsid w:val="003750AC"/>
    <w:rsid w:val="00377106"/>
    <w:rsid w:val="003812CA"/>
    <w:rsid w:val="00382E8D"/>
    <w:rsid w:val="003838EA"/>
    <w:rsid w:val="00384B70"/>
    <w:rsid w:val="003851EB"/>
    <w:rsid w:val="00385482"/>
    <w:rsid w:val="0038590F"/>
    <w:rsid w:val="0038762F"/>
    <w:rsid w:val="00391EAF"/>
    <w:rsid w:val="00392514"/>
    <w:rsid w:val="00397C53"/>
    <w:rsid w:val="00397E2F"/>
    <w:rsid w:val="00397F09"/>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12B0"/>
    <w:rsid w:val="003E2565"/>
    <w:rsid w:val="003E53D4"/>
    <w:rsid w:val="003E5779"/>
    <w:rsid w:val="003F0E6E"/>
    <w:rsid w:val="003F1A78"/>
    <w:rsid w:val="003F2D2A"/>
    <w:rsid w:val="003F4AFC"/>
    <w:rsid w:val="003F6AB7"/>
    <w:rsid w:val="004002C9"/>
    <w:rsid w:val="00402878"/>
    <w:rsid w:val="004033E9"/>
    <w:rsid w:val="00403967"/>
    <w:rsid w:val="00406246"/>
    <w:rsid w:val="004076D1"/>
    <w:rsid w:val="004120AE"/>
    <w:rsid w:val="004137F2"/>
    <w:rsid w:val="0041425F"/>
    <w:rsid w:val="00414978"/>
    <w:rsid w:val="004149E9"/>
    <w:rsid w:val="00420D58"/>
    <w:rsid w:val="00423201"/>
    <w:rsid w:val="00423392"/>
    <w:rsid w:val="004239C6"/>
    <w:rsid w:val="004257E2"/>
    <w:rsid w:val="00425DEB"/>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FD4"/>
    <w:rsid w:val="00446661"/>
    <w:rsid w:val="0045030A"/>
    <w:rsid w:val="00451093"/>
    <w:rsid w:val="0045516B"/>
    <w:rsid w:val="00455988"/>
    <w:rsid w:val="004563CF"/>
    <w:rsid w:val="00457EE8"/>
    <w:rsid w:val="00460804"/>
    <w:rsid w:val="004612BF"/>
    <w:rsid w:val="004614C5"/>
    <w:rsid w:val="0046181B"/>
    <w:rsid w:val="0046280F"/>
    <w:rsid w:val="004641CE"/>
    <w:rsid w:val="004646A4"/>
    <w:rsid w:val="00465DA7"/>
    <w:rsid w:val="0046755F"/>
    <w:rsid w:val="00470030"/>
    <w:rsid w:val="00470182"/>
    <w:rsid w:val="00470C09"/>
    <w:rsid w:val="00471D47"/>
    <w:rsid w:val="00473048"/>
    <w:rsid w:val="00474149"/>
    <w:rsid w:val="004746FA"/>
    <w:rsid w:val="00475793"/>
    <w:rsid w:val="004769D9"/>
    <w:rsid w:val="0047713D"/>
    <w:rsid w:val="00477362"/>
    <w:rsid w:val="00477BB8"/>
    <w:rsid w:val="00480C47"/>
    <w:rsid w:val="00480E62"/>
    <w:rsid w:val="00481B3C"/>
    <w:rsid w:val="00484CCE"/>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4172"/>
    <w:rsid w:val="004A5815"/>
    <w:rsid w:val="004A60F7"/>
    <w:rsid w:val="004A615A"/>
    <w:rsid w:val="004A79DF"/>
    <w:rsid w:val="004B0619"/>
    <w:rsid w:val="004B0DAC"/>
    <w:rsid w:val="004B0EE9"/>
    <w:rsid w:val="004B19F3"/>
    <w:rsid w:val="004B2756"/>
    <w:rsid w:val="004B348C"/>
    <w:rsid w:val="004B4C96"/>
    <w:rsid w:val="004B70C8"/>
    <w:rsid w:val="004C0EA3"/>
    <w:rsid w:val="004C1A02"/>
    <w:rsid w:val="004C1CA0"/>
    <w:rsid w:val="004C25C3"/>
    <w:rsid w:val="004C51F6"/>
    <w:rsid w:val="004C6EB0"/>
    <w:rsid w:val="004D0660"/>
    <w:rsid w:val="004D0D9B"/>
    <w:rsid w:val="004D1D11"/>
    <w:rsid w:val="004D2DCF"/>
    <w:rsid w:val="004D49F1"/>
    <w:rsid w:val="004D54FF"/>
    <w:rsid w:val="004D74F3"/>
    <w:rsid w:val="004E02C2"/>
    <w:rsid w:val="004E1ED2"/>
    <w:rsid w:val="004E2925"/>
    <w:rsid w:val="004E31A8"/>
    <w:rsid w:val="004E3358"/>
    <w:rsid w:val="004E3BCC"/>
    <w:rsid w:val="004E4907"/>
    <w:rsid w:val="004E4E4C"/>
    <w:rsid w:val="004E701E"/>
    <w:rsid w:val="004E7EF5"/>
    <w:rsid w:val="004F17EE"/>
    <w:rsid w:val="004F2200"/>
    <w:rsid w:val="004F2374"/>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5FDB"/>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1D23"/>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3B85"/>
    <w:rsid w:val="0055475A"/>
    <w:rsid w:val="0055483C"/>
    <w:rsid w:val="005550F7"/>
    <w:rsid w:val="00557216"/>
    <w:rsid w:val="00557539"/>
    <w:rsid w:val="005579D6"/>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801D3"/>
    <w:rsid w:val="00580B18"/>
    <w:rsid w:val="00582DE5"/>
    <w:rsid w:val="00583905"/>
    <w:rsid w:val="00585B16"/>
    <w:rsid w:val="00586465"/>
    <w:rsid w:val="00590023"/>
    <w:rsid w:val="00594B54"/>
    <w:rsid w:val="0059557D"/>
    <w:rsid w:val="00595A30"/>
    <w:rsid w:val="005964E4"/>
    <w:rsid w:val="00596A25"/>
    <w:rsid w:val="00597C9E"/>
    <w:rsid w:val="005A04AB"/>
    <w:rsid w:val="005A09F0"/>
    <w:rsid w:val="005A0F2A"/>
    <w:rsid w:val="005A14F1"/>
    <w:rsid w:val="005A1C85"/>
    <w:rsid w:val="005A50B4"/>
    <w:rsid w:val="005B3CAC"/>
    <w:rsid w:val="005C1279"/>
    <w:rsid w:val="005C25C9"/>
    <w:rsid w:val="005C3D3D"/>
    <w:rsid w:val="005C4727"/>
    <w:rsid w:val="005C517E"/>
    <w:rsid w:val="005C5210"/>
    <w:rsid w:val="005C576D"/>
    <w:rsid w:val="005C72FD"/>
    <w:rsid w:val="005C7C01"/>
    <w:rsid w:val="005D0476"/>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3F63"/>
    <w:rsid w:val="00614462"/>
    <w:rsid w:val="006162B0"/>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2B42"/>
    <w:rsid w:val="00653899"/>
    <w:rsid w:val="00653D4A"/>
    <w:rsid w:val="00654178"/>
    <w:rsid w:val="0066196E"/>
    <w:rsid w:val="00661B09"/>
    <w:rsid w:val="00661CFD"/>
    <w:rsid w:val="0066300F"/>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6CE"/>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52A"/>
    <w:rsid w:val="006D3FD0"/>
    <w:rsid w:val="006D46B5"/>
    <w:rsid w:val="006D5CE8"/>
    <w:rsid w:val="006E1A7C"/>
    <w:rsid w:val="006E1D64"/>
    <w:rsid w:val="006E2352"/>
    <w:rsid w:val="006E4968"/>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429"/>
    <w:rsid w:val="00712BF6"/>
    <w:rsid w:val="00712C12"/>
    <w:rsid w:val="007138CB"/>
    <w:rsid w:val="00713CDE"/>
    <w:rsid w:val="00714D3D"/>
    <w:rsid w:val="0071657A"/>
    <w:rsid w:val="007174F8"/>
    <w:rsid w:val="00720003"/>
    <w:rsid w:val="0072015D"/>
    <w:rsid w:val="00720FB7"/>
    <w:rsid w:val="00724558"/>
    <w:rsid w:val="007246E4"/>
    <w:rsid w:val="00725DCB"/>
    <w:rsid w:val="00726250"/>
    <w:rsid w:val="00727922"/>
    <w:rsid w:val="0073186F"/>
    <w:rsid w:val="00731B27"/>
    <w:rsid w:val="007327DA"/>
    <w:rsid w:val="00733D87"/>
    <w:rsid w:val="00735D1F"/>
    <w:rsid w:val="0073666E"/>
    <w:rsid w:val="00737319"/>
    <w:rsid w:val="00737734"/>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9B1"/>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4DD"/>
    <w:rsid w:val="007B6733"/>
    <w:rsid w:val="007B6819"/>
    <w:rsid w:val="007B6ADB"/>
    <w:rsid w:val="007C0E2A"/>
    <w:rsid w:val="007C221F"/>
    <w:rsid w:val="007C2A8A"/>
    <w:rsid w:val="007C2A8D"/>
    <w:rsid w:val="007C4C43"/>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5F88"/>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06BD6"/>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06FF"/>
    <w:rsid w:val="00831E58"/>
    <w:rsid w:val="0083554F"/>
    <w:rsid w:val="00836315"/>
    <w:rsid w:val="00837DB8"/>
    <w:rsid w:val="00844428"/>
    <w:rsid w:val="00845732"/>
    <w:rsid w:val="00846CBA"/>
    <w:rsid w:val="00851CBB"/>
    <w:rsid w:val="00855AF8"/>
    <w:rsid w:val="00856608"/>
    <w:rsid w:val="008577F0"/>
    <w:rsid w:val="00860D0A"/>
    <w:rsid w:val="00861EA4"/>
    <w:rsid w:val="00862AFA"/>
    <w:rsid w:val="00863700"/>
    <w:rsid w:val="0086567A"/>
    <w:rsid w:val="00865D16"/>
    <w:rsid w:val="0086647E"/>
    <w:rsid w:val="00867C2A"/>
    <w:rsid w:val="00867F7D"/>
    <w:rsid w:val="00870546"/>
    <w:rsid w:val="00870C53"/>
    <w:rsid w:val="00871558"/>
    <w:rsid w:val="00871F58"/>
    <w:rsid w:val="00872FC2"/>
    <w:rsid w:val="00872FCD"/>
    <w:rsid w:val="008731C9"/>
    <w:rsid w:val="008738CC"/>
    <w:rsid w:val="008749A0"/>
    <w:rsid w:val="00875139"/>
    <w:rsid w:val="0087559E"/>
    <w:rsid w:val="008756B2"/>
    <w:rsid w:val="00875D1D"/>
    <w:rsid w:val="00880D92"/>
    <w:rsid w:val="00882425"/>
    <w:rsid w:val="00882780"/>
    <w:rsid w:val="008829FA"/>
    <w:rsid w:val="00882F18"/>
    <w:rsid w:val="0088344B"/>
    <w:rsid w:val="00883852"/>
    <w:rsid w:val="00886881"/>
    <w:rsid w:val="00887996"/>
    <w:rsid w:val="008879E9"/>
    <w:rsid w:val="00890CCD"/>
    <w:rsid w:val="00891217"/>
    <w:rsid w:val="008919FA"/>
    <w:rsid w:val="00894205"/>
    <w:rsid w:val="008948CA"/>
    <w:rsid w:val="008966F6"/>
    <w:rsid w:val="00896FEC"/>
    <w:rsid w:val="008979C6"/>
    <w:rsid w:val="008A0DE5"/>
    <w:rsid w:val="008A1C7E"/>
    <w:rsid w:val="008A2117"/>
    <w:rsid w:val="008A4F4D"/>
    <w:rsid w:val="008A5259"/>
    <w:rsid w:val="008A5EDA"/>
    <w:rsid w:val="008A7E8A"/>
    <w:rsid w:val="008B0514"/>
    <w:rsid w:val="008B12D0"/>
    <w:rsid w:val="008B2120"/>
    <w:rsid w:val="008B399C"/>
    <w:rsid w:val="008B3E44"/>
    <w:rsid w:val="008B3F63"/>
    <w:rsid w:val="008B4257"/>
    <w:rsid w:val="008B53EF"/>
    <w:rsid w:val="008B6B00"/>
    <w:rsid w:val="008B71AC"/>
    <w:rsid w:val="008B7827"/>
    <w:rsid w:val="008B7853"/>
    <w:rsid w:val="008C0DF0"/>
    <w:rsid w:val="008C1017"/>
    <w:rsid w:val="008C2395"/>
    <w:rsid w:val="008C291E"/>
    <w:rsid w:val="008C2C73"/>
    <w:rsid w:val="008C3169"/>
    <w:rsid w:val="008C3C49"/>
    <w:rsid w:val="008C3E11"/>
    <w:rsid w:val="008C42AD"/>
    <w:rsid w:val="008C77C6"/>
    <w:rsid w:val="008D0A86"/>
    <w:rsid w:val="008D2D94"/>
    <w:rsid w:val="008D3E35"/>
    <w:rsid w:val="008D552A"/>
    <w:rsid w:val="008D6EF1"/>
    <w:rsid w:val="008D7189"/>
    <w:rsid w:val="008D797C"/>
    <w:rsid w:val="008D7BA0"/>
    <w:rsid w:val="008E0FC4"/>
    <w:rsid w:val="008E1A2B"/>
    <w:rsid w:val="008E230D"/>
    <w:rsid w:val="008E41BF"/>
    <w:rsid w:val="008E4CBD"/>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1E3B"/>
    <w:rsid w:val="00902B44"/>
    <w:rsid w:val="00902D7C"/>
    <w:rsid w:val="00905CE9"/>
    <w:rsid w:val="009106F9"/>
    <w:rsid w:val="00911FD9"/>
    <w:rsid w:val="00912CC8"/>
    <w:rsid w:val="009140E3"/>
    <w:rsid w:val="00914141"/>
    <w:rsid w:val="00914773"/>
    <w:rsid w:val="00914D97"/>
    <w:rsid w:val="00916784"/>
    <w:rsid w:val="00916934"/>
    <w:rsid w:val="00917E2E"/>
    <w:rsid w:val="009228BE"/>
    <w:rsid w:val="009229B9"/>
    <w:rsid w:val="009247D4"/>
    <w:rsid w:val="0092501E"/>
    <w:rsid w:val="00930456"/>
    <w:rsid w:val="009313CF"/>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1B"/>
    <w:rsid w:val="00957E70"/>
    <w:rsid w:val="00962E59"/>
    <w:rsid w:val="00963D40"/>
    <w:rsid w:val="00965770"/>
    <w:rsid w:val="00965868"/>
    <w:rsid w:val="00965D58"/>
    <w:rsid w:val="00966AFB"/>
    <w:rsid w:val="00966DAC"/>
    <w:rsid w:val="00966E9B"/>
    <w:rsid w:val="009750F0"/>
    <w:rsid w:val="00975173"/>
    <w:rsid w:val="0097543A"/>
    <w:rsid w:val="0097551C"/>
    <w:rsid w:val="00975650"/>
    <w:rsid w:val="00975F20"/>
    <w:rsid w:val="00976B03"/>
    <w:rsid w:val="009827D5"/>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2456"/>
    <w:rsid w:val="009B3556"/>
    <w:rsid w:val="009B3EA0"/>
    <w:rsid w:val="009B494A"/>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1202"/>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5F95"/>
    <w:rsid w:val="00A06EE2"/>
    <w:rsid w:val="00A0759F"/>
    <w:rsid w:val="00A130E4"/>
    <w:rsid w:val="00A14EBC"/>
    <w:rsid w:val="00A15983"/>
    <w:rsid w:val="00A2019B"/>
    <w:rsid w:val="00A20F66"/>
    <w:rsid w:val="00A21683"/>
    <w:rsid w:val="00A2208A"/>
    <w:rsid w:val="00A22176"/>
    <w:rsid w:val="00A236DD"/>
    <w:rsid w:val="00A24150"/>
    <w:rsid w:val="00A24B82"/>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7985"/>
    <w:rsid w:val="00A6798F"/>
    <w:rsid w:val="00A717D1"/>
    <w:rsid w:val="00A72DD0"/>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00ED"/>
    <w:rsid w:val="00AE18A0"/>
    <w:rsid w:val="00AE376A"/>
    <w:rsid w:val="00AE3E63"/>
    <w:rsid w:val="00AE4566"/>
    <w:rsid w:val="00AE47C3"/>
    <w:rsid w:val="00AF0048"/>
    <w:rsid w:val="00AF1DBD"/>
    <w:rsid w:val="00AF258A"/>
    <w:rsid w:val="00AF2B58"/>
    <w:rsid w:val="00AF31F2"/>
    <w:rsid w:val="00AF3ECB"/>
    <w:rsid w:val="00AF452D"/>
    <w:rsid w:val="00AF464A"/>
    <w:rsid w:val="00AF4D77"/>
    <w:rsid w:val="00AF60AE"/>
    <w:rsid w:val="00AF6DBB"/>
    <w:rsid w:val="00AF6F5A"/>
    <w:rsid w:val="00B0344E"/>
    <w:rsid w:val="00B04399"/>
    <w:rsid w:val="00B050D3"/>
    <w:rsid w:val="00B05ACB"/>
    <w:rsid w:val="00B05B25"/>
    <w:rsid w:val="00B06F5E"/>
    <w:rsid w:val="00B11E41"/>
    <w:rsid w:val="00B123ED"/>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656E"/>
    <w:rsid w:val="00B37C19"/>
    <w:rsid w:val="00B413A7"/>
    <w:rsid w:val="00B413BD"/>
    <w:rsid w:val="00B42131"/>
    <w:rsid w:val="00B428B7"/>
    <w:rsid w:val="00B44D65"/>
    <w:rsid w:val="00B465C6"/>
    <w:rsid w:val="00B4703A"/>
    <w:rsid w:val="00B50A51"/>
    <w:rsid w:val="00B5299C"/>
    <w:rsid w:val="00B548F0"/>
    <w:rsid w:val="00B55C47"/>
    <w:rsid w:val="00B5766A"/>
    <w:rsid w:val="00B57FE5"/>
    <w:rsid w:val="00B60110"/>
    <w:rsid w:val="00B61206"/>
    <w:rsid w:val="00B618F7"/>
    <w:rsid w:val="00B62541"/>
    <w:rsid w:val="00B6395C"/>
    <w:rsid w:val="00B63D5D"/>
    <w:rsid w:val="00B652C3"/>
    <w:rsid w:val="00B65660"/>
    <w:rsid w:val="00B65E1E"/>
    <w:rsid w:val="00B67FA8"/>
    <w:rsid w:val="00B70882"/>
    <w:rsid w:val="00B728EA"/>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0433"/>
    <w:rsid w:val="00B92145"/>
    <w:rsid w:val="00B92991"/>
    <w:rsid w:val="00B92F4B"/>
    <w:rsid w:val="00B96064"/>
    <w:rsid w:val="00B9692F"/>
    <w:rsid w:val="00B97561"/>
    <w:rsid w:val="00B97827"/>
    <w:rsid w:val="00BA1072"/>
    <w:rsid w:val="00BA2624"/>
    <w:rsid w:val="00BA6D7E"/>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5D0A"/>
    <w:rsid w:val="00BC692A"/>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68B"/>
    <w:rsid w:val="00BF3FA7"/>
    <w:rsid w:val="00BF719F"/>
    <w:rsid w:val="00BF7213"/>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5489"/>
    <w:rsid w:val="00C27A92"/>
    <w:rsid w:val="00C301A2"/>
    <w:rsid w:val="00C3037E"/>
    <w:rsid w:val="00C30491"/>
    <w:rsid w:val="00C30D07"/>
    <w:rsid w:val="00C30ED0"/>
    <w:rsid w:val="00C31E50"/>
    <w:rsid w:val="00C32F3C"/>
    <w:rsid w:val="00C33356"/>
    <w:rsid w:val="00C33B55"/>
    <w:rsid w:val="00C34B92"/>
    <w:rsid w:val="00C34C4D"/>
    <w:rsid w:val="00C369EE"/>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908"/>
    <w:rsid w:val="00C67AD4"/>
    <w:rsid w:val="00C70448"/>
    <w:rsid w:val="00C71785"/>
    <w:rsid w:val="00C72138"/>
    <w:rsid w:val="00C72ADE"/>
    <w:rsid w:val="00C72DE3"/>
    <w:rsid w:val="00C73213"/>
    <w:rsid w:val="00C73F76"/>
    <w:rsid w:val="00C75C55"/>
    <w:rsid w:val="00C7683E"/>
    <w:rsid w:val="00C76BA8"/>
    <w:rsid w:val="00C77B2F"/>
    <w:rsid w:val="00C77EBF"/>
    <w:rsid w:val="00C802EE"/>
    <w:rsid w:val="00C8107C"/>
    <w:rsid w:val="00C827BF"/>
    <w:rsid w:val="00C829FB"/>
    <w:rsid w:val="00C8381D"/>
    <w:rsid w:val="00C83A62"/>
    <w:rsid w:val="00C8582C"/>
    <w:rsid w:val="00C85E97"/>
    <w:rsid w:val="00C86588"/>
    <w:rsid w:val="00C8784E"/>
    <w:rsid w:val="00C91193"/>
    <w:rsid w:val="00C94068"/>
    <w:rsid w:val="00C94B58"/>
    <w:rsid w:val="00C97B69"/>
    <w:rsid w:val="00CA07DF"/>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0D5"/>
    <w:rsid w:val="00CF23C9"/>
    <w:rsid w:val="00CF3ECE"/>
    <w:rsid w:val="00CF41D2"/>
    <w:rsid w:val="00CF6D26"/>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1C1E"/>
    <w:rsid w:val="00D3301A"/>
    <w:rsid w:val="00D33E05"/>
    <w:rsid w:val="00D34A16"/>
    <w:rsid w:val="00D36BEA"/>
    <w:rsid w:val="00D3743C"/>
    <w:rsid w:val="00D4043B"/>
    <w:rsid w:val="00D40E48"/>
    <w:rsid w:val="00D424E3"/>
    <w:rsid w:val="00D42662"/>
    <w:rsid w:val="00D42AF3"/>
    <w:rsid w:val="00D4326F"/>
    <w:rsid w:val="00D444AE"/>
    <w:rsid w:val="00D45BF1"/>
    <w:rsid w:val="00D4657F"/>
    <w:rsid w:val="00D50ABC"/>
    <w:rsid w:val="00D512B6"/>
    <w:rsid w:val="00D52C2F"/>
    <w:rsid w:val="00D542C5"/>
    <w:rsid w:val="00D56A47"/>
    <w:rsid w:val="00D6055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77CEC"/>
    <w:rsid w:val="00D8000F"/>
    <w:rsid w:val="00D81F96"/>
    <w:rsid w:val="00D821C8"/>
    <w:rsid w:val="00D83973"/>
    <w:rsid w:val="00D858B7"/>
    <w:rsid w:val="00D86330"/>
    <w:rsid w:val="00D878BD"/>
    <w:rsid w:val="00D87B3C"/>
    <w:rsid w:val="00D92DD8"/>
    <w:rsid w:val="00D930F3"/>
    <w:rsid w:val="00D9321A"/>
    <w:rsid w:val="00D944EF"/>
    <w:rsid w:val="00D975EC"/>
    <w:rsid w:val="00D97826"/>
    <w:rsid w:val="00DA1520"/>
    <w:rsid w:val="00DA326D"/>
    <w:rsid w:val="00DA4015"/>
    <w:rsid w:val="00DA613F"/>
    <w:rsid w:val="00DB0C18"/>
    <w:rsid w:val="00DB1476"/>
    <w:rsid w:val="00DB18A0"/>
    <w:rsid w:val="00DB26EF"/>
    <w:rsid w:val="00DB39C5"/>
    <w:rsid w:val="00DB3DD2"/>
    <w:rsid w:val="00DB5A35"/>
    <w:rsid w:val="00DB67BF"/>
    <w:rsid w:val="00DC0885"/>
    <w:rsid w:val="00DC0BAC"/>
    <w:rsid w:val="00DC1416"/>
    <w:rsid w:val="00DC1D2F"/>
    <w:rsid w:val="00DC3360"/>
    <w:rsid w:val="00DC3C51"/>
    <w:rsid w:val="00DC44AE"/>
    <w:rsid w:val="00DC45E9"/>
    <w:rsid w:val="00DC5A49"/>
    <w:rsid w:val="00DC5FBC"/>
    <w:rsid w:val="00DC755B"/>
    <w:rsid w:val="00DC7BAF"/>
    <w:rsid w:val="00DD0A62"/>
    <w:rsid w:val="00DD194F"/>
    <w:rsid w:val="00DD1AF2"/>
    <w:rsid w:val="00DD1B9D"/>
    <w:rsid w:val="00DD1E2E"/>
    <w:rsid w:val="00DD21AA"/>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0ED3"/>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4804"/>
    <w:rsid w:val="00E1521A"/>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6CA"/>
    <w:rsid w:val="00E51BAD"/>
    <w:rsid w:val="00E52860"/>
    <w:rsid w:val="00E52D1B"/>
    <w:rsid w:val="00E5457D"/>
    <w:rsid w:val="00E56502"/>
    <w:rsid w:val="00E5677E"/>
    <w:rsid w:val="00E57019"/>
    <w:rsid w:val="00E617F3"/>
    <w:rsid w:val="00E61903"/>
    <w:rsid w:val="00E62570"/>
    <w:rsid w:val="00E64074"/>
    <w:rsid w:val="00E644F2"/>
    <w:rsid w:val="00E64F01"/>
    <w:rsid w:val="00E66596"/>
    <w:rsid w:val="00E67A6F"/>
    <w:rsid w:val="00E67B86"/>
    <w:rsid w:val="00E70BA0"/>
    <w:rsid w:val="00E736DC"/>
    <w:rsid w:val="00E740C8"/>
    <w:rsid w:val="00E74332"/>
    <w:rsid w:val="00E74BB0"/>
    <w:rsid w:val="00E74BBE"/>
    <w:rsid w:val="00E74BCE"/>
    <w:rsid w:val="00E7600E"/>
    <w:rsid w:val="00E76211"/>
    <w:rsid w:val="00E80403"/>
    <w:rsid w:val="00E80CFB"/>
    <w:rsid w:val="00E8179E"/>
    <w:rsid w:val="00E81A26"/>
    <w:rsid w:val="00E836FA"/>
    <w:rsid w:val="00E8563B"/>
    <w:rsid w:val="00E86372"/>
    <w:rsid w:val="00E87969"/>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0F1"/>
    <w:rsid w:val="00EB7838"/>
    <w:rsid w:val="00EB7CDF"/>
    <w:rsid w:val="00EC04F5"/>
    <w:rsid w:val="00EC0C9D"/>
    <w:rsid w:val="00EC1757"/>
    <w:rsid w:val="00EC1FEE"/>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39D"/>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1A3A"/>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811"/>
    <w:rsid w:val="00F71969"/>
    <w:rsid w:val="00F7244A"/>
    <w:rsid w:val="00F728E6"/>
    <w:rsid w:val="00F74627"/>
    <w:rsid w:val="00F747A8"/>
    <w:rsid w:val="00F7720E"/>
    <w:rsid w:val="00F81859"/>
    <w:rsid w:val="00F85F78"/>
    <w:rsid w:val="00F86B37"/>
    <w:rsid w:val="00F90336"/>
    <w:rsid w:val="00F91D88"/>
    <w:rsid w:val="00F92924"/>
    <w:rsid w:val="00F929E1"/>
    <w:rsid w:val="00F92DD8"/>
    <w:rsid w:val="00F955EB"/>
    <w:rsid w:val="00F957A4"/>
    <w:rsid w:val="00F95D29"/>
    <w:rsid w:val="00F95D46"/>
    <w:rsid w:val="00F97BFF"/>
    <w:rsid w:val="00F97E17"/>
    <w:rsid w:val="00FA0367"/>
    <w:rsid w:val="00FA124E"/>
    <w:rsid w:val="00FA1560"/>
    <w:rsid w:val="00FA21CD"/>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10D"/>
    <w:rsid w:val="00FC5257"/>
    <w:rsid w:val="00FC6386"/>
    <w:rsid w:val="00FD35F8"/>
    <w:rsid w:val="00FD3753"/>
    <w:rsid w:val="00FD6C8C"/>
    <w:rsid w:val="00FE1AEC"/>
    <w:rsid w:val="00FE1D92"/>
    <w:rsid w:val="00FE3C99"/>
    <w:rsid w:val="00FE4A13"/>
    <w:rsid w:val="00FE73F2"/>
    <w:rsid w:val="00FF02C3"/>
    <w:rsid w:val="00FF1D27"/>
    <w:rsid w:val="00FF2EB7"/>
    <w:rsid w:val="00FF2F7B"/>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95A30"/>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75544702">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6061244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38783731">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C6D92-9DA2-4D68-96B0-EB50E803C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544</Words>
  <Characters>3106</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2024-07-31T14:04:00Z</dcterms:created>
  <dcterms:modified xsi:type="dcterms:W3CDTF">2024-08-10T07:48:00Z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